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26BA" w14:textId="77777777" w:rsidR="009A58DE" w:rsidRDefault="009A58DE"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14A50ACC" w14:textId="77777777" w:rsidR="009A58DE" w:rsidRDefault="009A58DE"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7D1AABC" w14:textId="5A230929" w:rsidR="0052599B"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9A58DE">
        <w:rPr>
          <w:rFonts w:ascii="Calibri" w:hAnsi="Calibri" w:cs="Calibri"/>
          <w:b/>
          <w:bCs/>
          <w:color w:val="000000"/>
          <w:sz w:val="22"/>
          <w:szCs w:val="22"/>
        </w:rPr>
        <w:t>CONTRAT TYPE ENTRE PROFESSIONNELS DE SANTÉ MENTIONNÉS AUX ARTICLES L. 4331-1 (</w:t>
      </w:r>
      <w:r w:rsidR="00FF0456">
        <w:rPr>
          <w:rFonts w:ascii="Calibri" w:hAnsi="Calibri" w:cs="Calibri"/>
          <w:b/>
          <w:bCs/>
          <w:color w:val="000000"/>
          <w:sz w:val="22"/>
          <w:szCs w:val="22"/>
        </w:rPr>
        <w:t>PSYCHOMOTRICIENS</w:t>
      </w:r>
      <w:r w:rsidRPr="009A58DE">
        <w:rPr>
          <w:rFonts w:ascii="Calibri" w:hAnsi="Calibri" w:cs="Calibri"/>
          <w:b/>
          <w:bCs/>
          <w:color w:val="000000"/>
          <w:sz w:val="22"/>
          <w:szCs w:val="22"/>
        </w:rPr>
        <w:t>) DU </w:t>
      </w:r>
      <w:hyperlink r:id="rId7" w:tooltip="Code de la santé publique" w:history="1">
        <w:r w:rsidRPr="009A58DE">
          <w:rPr>
            <w:rStyle w:val="Lienhypertexte"/>
            <w:rFonts w:ascii="Calibri" w:eastAsiaTheme="majorEastAsia" w:hAnsi="Calibri" w:cs="Calibri"/>
            <w:b/>
            <w:bCs/>
            <w:color w:val="4A5E81"/>
            <w:sz w:val="22"/>
            <w:szCs w:val="22"/>
          </w:rPr>
          <w:t>CODE DE LA SANTÉ PUBLIQUE </w:t>
        </w:r>
      </w:hyperlink>
      <w:r w:rsidRPr="009A58DE">
        <w:rPr>
          <w:rFonts w:ascii="Calibri" w:hAnsi="Calibri" w:cs="Calibri"/>
          <w:b/>
          <w:bCs/>
          <w:color w:val="000000"/>
          <w:sz w:val="22"/>
          <w:szCs w:val="22"/>
        </w:rPr>
        <w:t xml:space="preserve"> ET LA </w:t>
      </w:r>
      <w:r w:rsidR="009A58DE" w:rsidRPr="009A58DE">
        <w:rPr>
          <w:rFonts w:ascii="Calibri" w:hAnsi="Calibri" w:cs="Calibri"/>
          <w:b/>
          <w:bCs/>
          <w:color w:val="000000"/>
          <w:sz w:val="22"/>
          <w:szCs w:val="22"/>
        </w:rPr>
        <w:t xml:space="preserve">PLATEFORME DE COORDINATION DE D’ORIENTATION </w:t>
      </w:r>
      <w:r w:rsidRPr="009A58DE">
        <w:rPr>
          <w:rFonts w:ascii="Calibri" w:hAnsi="Calibri" w:cs="Calibri"/>
          <w:b/>
          <w:bCs/>
          <w:color w:val="000000"/>
          <w:sz w:val="22"/>
          <w:szCs w:val="22"/>
        </w:rPr>
        <w:t xml:space="preserve">DÉSIGNÉE PAR L'AGENCE RÉGIONALE DE SANTÉ POUR LA MISE EN ŒUVRE DU PARCOURS DE BILAN ET D'INTERVENTION PRÉCOCE POUR L'ACCOMPAGNEMENT DES ENFANTS PRÉSENTANT DES TROUBLES DU NEURO-DÉVELOPPEMENT DANS LE DÉPARTEMENT DE </w:t>
      </w:r>
      <w:r w:rsidR="009A58DE" w:rsidRPr="009A58DE">
        <w:rPr>
          <w:rFonts w:ascii="Calibri" w:hAnsi="Calibri" w:cs="Calibri"/>
          <w:b/>
          <w:bCs/>
          <w:color w:val="000000"/>
          <w:sz w:val="22"/>
          <w:szCs w:val="22"/>
        </w:rPr>
        <w:t>L’AIN</w:t>
      </w:r>
    </w:p>
    <w:p w14:paraId="110AA385" w14:textId="77777777" w:rsidR="00001246" w:rsidRDefault="00001246" w:rsidP="00FE4B54">
      <w:pPr>
        <w:pStyle w:val="NormalWeb"/>
        <w:shd w:val="clear" w:color="auto" w:fill="FFFFFF"/>
        <w:spacing w:before="0" w:beforeAutospacing="0" w:after="0" w:afterAutospacing="0"/>
        <w:jc w:val="center"/>
        <w:rPr>
          <w:rFonts w:ascii="Calibri" w:hAnsi="Calibri" w:cs="Calibri"/>
          <w:color w:val="000000"/>
          <w:sz w:val="22"/>
          <w:szCs w:val="22"/>
        </w:rPr>
      </w:pPr>
    </w:p>
    <w:p w14:paraId="2AA3AAB8" w14:textId="3C1F1F90" w:rsidR="009A58DE" w:rsidRPr="009A58DE" w:rsidRDefault="009A58DE" w:rsidP="00FE4B54">
      <w:pPr>
        <w:pStyle w:val="NormalWeb"/>
        <w:shd w:val="clear" w:color="auto" w:fill="FFFFFF"/>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Annexe de l’arrêté du 13 décembre 2024</w:t>
      </w:r>
    </w:p>
    <w:p w14:paraId="2850BAE8"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r>
    </w:p>
    <w:p w14:paraId="3C7A388E" w14:textId="3BD9A9B8" w:rsidR="009A58DE"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t>Numéro de contrat</w:t>
      </w:r>
      <w:r w:rsidR="009A58DE">
        <w:rPr>
          <w:rFonts w:ascii="Calibri" w:hAnsi="Calibri" w:cs="Calibri"/>
          <w:color w:val="000000"/>
          <w:sz w:val="22"/>
          <w:szCs w:val="22"/>
        </w:rPr>
        <w:t xml:space="preserve"> (complété par la plateforme)</w:t>
      </w:r>
      <w:r w:rsidRPr="00552A2A">
        <w:rPr>
          <w:rFonts w:ascii="Calibri" w:hAnsi="Calibri" w:cs="Calibri"/>
          <w:color w:val="000000"/>
          <w:sz w:val="22"/>
          <w:szCs w:val="22"/>
        </w:rPr>
        <w:t xml:space="preserve"> :</w:t>
      </w:r>
      <w:r w:rsidR="009A58DE">
        <w:rPr>
          <w:rFonts w:ascii="Calibri" w:hAnsi="Calibri" w:cs="Calibri"/>
          <w:color w:val="000000"/>
          <w:sz w:val="22"/>
          <w:szCs w:val="22"/>
        </w:rPr>
        <w:t xml:space="preserve"> ………………………………………..</w:t>
      </w:r>
      <w:r w:rsidRPr="00552A2A">
        <w:rPr>
          <w:rFonts w:ascii="Calibri" w:hAnsi="Calibri" w:cs="Calibri"/>
          <w:color w:val="000000"/>
          <w:sz w:val="22"/>
          <w:szCs w:val="22"/>
        </w:rPr>
        <w:br/>
      </w:r>
    </w:p>
    <w:p w14:paraId="62A0382E" w14:textId="3086BFD6"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9A58DE">
        <w:rPr>
          <w:rFonts w:ascii="Calibri" w:hAnsi="Calibri" w:cs="Calibri"/>
          <w:b/>
          <w:bCs/>
          <w:color w:val="000000"/>
          <w:sz w:val="22"/>
          <w:szCs w:val="22"/>
        </w:rPr>
        <w:t>Entre d'une part</w:t>
      </w:r>
      <w:r w:rsidRPr="00552A2A">
        <w:rPr>
          <w:rFonts w:ascii="Calibri" w:hAnsi="Calibri" w:cs="Calibri"/>
          <w:color w:val="000000"/>
          <w:sz w:val="22"/>
          <w:szCs w:val="22"/>
        </w:rPr>
        <w:t xml:space="preserve"> : </w:t>
      </w:r>
    </w:p>
    <w:p w14:paraId="05485635" w14:textId="77777777" w:rsidR="009A58DE" w:rsidRDefault="009A58DE" w:rsidP="00FE4B54">
      <w:pPr>
        <w:pStyle w:val="NormalWeb"/>
        <w:shd w:val="clear" w:color="auto" w:fill="FFFFFF"/>
        <w:spacing w:before="0" w:beforeAutospacing="0" w:after="0" w:afterAutospacing="0"/>
        <w:rPr>
          <w:rFonts w:ascii="Calibri" w:hAnsi="Calibri" w:cs="Calibri"/>
          <w:color w:val="000000"/>
          <w:sz w:val="22"/>
          <w:szCs w:val="22"/>
        </w:rPr>
      </w:pPr>
    </w:p>
    <w:p w14:paraId="45B0A499"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M./ Mme</w:t>
      </w:r>
      <w:r w:rsidR="00001246">
        <w:rPr>
          <w:rFonts w:ascii="Calibri" w:hAnsi="Calibri" w:cs="Calibri"/>
          <w:color w:val="000000"/>
          <w:sz w:val="22"/>
          <w:szCs w:val="22"/>
        </w:rPr>
        <w:t> :</w:t>
      </w:r>
      <w:r w:rsidR="009A58DE">
        <w:rPr>
          <w:rFonts w:ascii="Calibri" w:hAnsi="Calibri" w:cs="Calibri"/>
          <w:color w:val="000000"/>
          <w:sz w:val="22"/>
          <w:szCs w:val="22"/>
        </w:rPr>
        <w:t xml:space="preserve"> ……………………………………………………………………………</w:t>
      </w:r>
      <w:r w:rsidR="00001246">
        <w:rPr>
          <w:rFonts w:ascii="Calibri" w:hAnsi="Calibri" w:cs="Calibri"/>
          <w:color w:val="000000"/>
          <w:sz w:val="22"/>
          <w:szCs w:val="22"/>
        </w:rPr>
        <w:t>…………………………………………………………….</w:t>
      </w:r>
    </w:p>
    <w:p w14:paraId="436B0FE8" w14:textId="335F3C16"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 xml:space="preserve">Exerçant la profession </w:t>
      </w:r>
      <w:r w:rsidR="00FF0456">
        <w:rPr>
          <w:rFonts w:ascii="Calibri" w:hAnsi="Calibri" w:cs="Calibri"/>
          <w:color w:val="000000"/>
          <w:sz w:val="22"/>
          <w:szCs w:val="22"/>
        </w:rPr>
        <w:t>de psychomotricien</w:t>
      </w:r>
      <w:r w:rsidRPr="00552A2A">
        <w:rPr>
          <w:rFonts w:ascii="Calibri" w:hAnsi="Calibri" w:cs="Calibri"/>
          <w:color w:val="000000"/>
          <w:sz w:val="22"/>
          <w:szCs w:val="22"/>
        </w:rPr>
        <w:t xml:space="preserve"> dans un cadre libéral,</w:t>
      </w:r>
      <w:r w:rsidRPr="00552A2A">
        <w:rPr>
          <w:rFonts w:ascii="Calibri" w:hAnsi="Calibri" w:cs="Calibri"/>
          <w:color w:val="000000"/>
          <w:sz w:val="22"/>
          <w:szCs w:val="22"/>
        </w:rPr>
        <w:br/>
        <w:t>Adresse</w:t>
      </w:r>
      <w:r w:rsidR="00001246">
        <w:rPr>
          <w:rFonts w:ascii="Calibri" w:hAnsi="Calibri" w:cs="Calibri"/>
          <w:color w:val="000000"/>
          <w:sz w:val="22"/>
          <w:szCs w:val="22"/>
        </w:rPr>
        <w:t> : .................................................................................................................................................. ………</w:t>
      </w:r>
      <w:r w:rsidR="009A58DE">
        <w:rPr>
          <w:rFonts w:ascii="Calibri" w:hAnsi="Calibri" w:cs="Calibri"/>
          <w:color w:val="000000"/>
          <w:sz w:val="22"/>
          <w:szCs w:val="22"/>
        </w:rPr>
        <w:t>……………………………………………</w:t>
      </w:r>
      <w:r w:rsidR="00001246">
        <w:rPr>
          <w:rFonts w:ascii="Calibri" w:hAnsi="Calibri" w:cs="Calibri"/>
          <w:color w:val="000000"/>
          <w:sz w:val="22"/>
          <w:szCs w:val="22"/>
        </w:rPr>
        <w:t>………………………………………………………………………………………………………</w:t>
      </w:r>
    </w:p>
    <w:p w14:paraId="36E264B6"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téléphone :</w:t>
      </w:r>
      <w:r w:rsidR="009A58DE">
        <w:rPr>
          <w:rFonts w:ascii="Calibri" w:hAnsi="Calibri" w:cs="Calibri"/>
          <w:color w:val="000000"/>
          <w:sz w:val="22"/>
          <w:szCs w:val="22"/>
        </w:rPr>
        <w:t>……………………………………………………………………</w:t>
      </w:r>
      <w:r w:rsidR="00001246">
        <w:rPr>
          <w:rFonts w:ascii="Calibri" w:hAnsi="Calibri" w:cs="Calibri"/>
          <w:color w:val="000000"/>
          <w:sz w:val="22"/>
          <w:szCs w:val="22"/>
        </w:rPr>
        <w:t>………………………………………………………………..</w:t>
      </w:r>
    </w:p>
    <w:p w14:paraId="42D6E7FD"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Courriel :</w:t>
      </w:r>
      <w:r w:rsidR="009A58DE">
        <w:rPr>
          <w:rFonts w:ascii="Calibri" w:hAnsi="Calibri" w:cs="Calibri"/>
          <w:color w:val="000000"/>
          <w:sz w:val="22"/>
          <w:szCs w:val="22"/>
        </w:rPr>
        <w:t xml:space="preserve"> ……………………………………………………………………………</w:t>
      </w:r>
      <w:r w:rsidR="00001246">
        <w:rPr>
          <w:rFonts w:ascii="Calibri" w:hAnsi="Calibri" w:cs="Calibri"/>
          <w:color w:val="000000"/>
          <w:sz w:val="22"/>
          <w:szCs w:val="22"/>
        </w:rPr>
        <w:t>……………………………………………………………….</w:t>
      </w:r>
    </w:p>
    <w:p w14:paraId="4761DA46" w14:textId="263E65DF"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ADELI ou RPPS :</w:t>
      </w:r>
      <w:r w:rsidR="009A58DE">
        <w:rPr>
          <w:rFonts w:ascii="Calibri" w:hAnsi="Calibri" w:cs="Calibri"/>
          <w:color w:val="000000"/>
          <w:sz w:val="22"/>
          <w:szCs w:val="22"/>
        </w:rPr>
        <w:t xml:space="preserve"> ………………………………………………………………</w:t>
      </w:r>
      <w:r w:rsidR="00001246">
        <w:rPr>
          <w:rFonts w:ascii="Calibri" w:hAnsi="Calibri" w:cs="Calibri"/>
          <w:color w:val="000000"/>
          <w:sz w:val="22"/>
          <w:szCs w:val="22"/>
        </w:rPr>
        <w:t>……………………………………………………………..</w:t>
      </w:r>
    </w:p>
    <w:p w14:paraId="700320A1" w14:textId="40F66907"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SIRET :</w:t>
      </w:r>
      <w:r w:rsidR="009A58DE">
        <w:rPr>
          <w:rFonts w:ascii="Calibri" w:hAnsi="Calibri" w:cs="Calibri"/>
          <w:color w:val="000000"/>
          <w:sz w:val="22"/>
          <w:szCs w:val="22"/>
        </w:rPr>
        <w:t xml:space="preserve"> ……………………………………………………………………………</w:t>
      </w:r>
      <w:r w:rsidR="00001246">
        <w:rPr>
          <w:rFonts w:ascii="Calibri" w:hAnsi="Calibri" w:cs="Calibri"/>
          <w:color w:val="000000"/>
          <w:sz w:val="22"/>
          <w:szCs w:val="22"/>
        </w:rPr>
        <w:t>……………………………………………………………..</w:t>
      </w:r>
      <w:r w:rsidRPr="00552A2A">
        <w:rPr>
          <w:rFonts w:ascii="Calibri" w:hAnsi="Calibri" w:cs="Calibri"/>
          <w:color w:val="000000"/>
          <w:sz w:val="22"/>
          <w:szCs w:val="22"/>
        </w:rPr>
        <w:br/>
        <w:t>Ci-après désigné « le professionnel libéral »</w:t>
      </w:r>
    </w:p>
    <w:p w14:paraId="2D392C80" w14:textId="77777777" w:rsidR="009A58DE"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9A58DE">
        <w:rPr>
          <w:rFonts w:ascii="Calibri" w:hAnsi="Calibri" w:cs="Calibri"/>
          <w:b/>
          <w:bCs/>
          <w:color w:val="000000"/>
          <w:sz w:val="22"/>
          <w:szCs w:val="22"/>
        </w:rPr>
        <w:t>Et d'autre part :</w:t>
      </w:r>
    </w:p>
    <w:p w14:paraId="3F77EFDE" w14:textId="6EC99E06" w:rsidR="009A58DE"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r>
      <w:r w:rsidR="009A58DE">
        <w:rPr>
          <w:rFonts w:ascii="Calibri" w:hAnsi="Calibri" w:cs="Calibri"/>
          <w:color w:val="000000"/>
          <w:sz w:val="22"/>
          <w:szCs w:val="22"/>
        </w:rPr>
        <w:t>La Plateforme de Coordination et d’Orientation</w:t>
      </w:r>
      <w:r w:rsidRPr="00552A2A">
        <w:rPr>
          <w:rFonts w:ascii="Calibri" w:hAnsi="Calibri" w:cs="Calibri"/>
          <w:color w:val="000000"/>
          <w:sz w:val="22"/>
          <w:szCs w:val="22"/>
        </w:rPr>
        <w:t xml:space="preserve"> en tant que structure chargée de la coordination et d</w:t>
      </w:r>
      <w:r w:rsidR="009A58DE">
        <w:rPr>
          <w:rFonts w:ascii="Calibri" w:hAnsi="Calibri" w:cs="Calibri"/>
          <w:color w:val="000000"/>
          <w:sz w:val="22"/>
          <w:szCs w:val="22"/>
        </w:rPr>
        <w:t>e l</w:t>
      </w:r>
      <w:r w:rsidRPr="00552A2A">
        <w:rPr>
          <w:rFonts w:ascii="Calibri" w:hAnsi="Calibri" w:cs="Calibri"/>
          <w:color w:val="000000"/>
          <w:sz w:val="22"/>
          <w:szCs w:val="22"/>
        </w:rPr>
        <w:t xml:space="preserve">'orientation de parcours de bilan et d'intervention pour les troubles du neuro-développement, </w:t>
      </w:r>
      <w:r w:rsidR="009A58DE" w:rsidRPr="009A58DE">
        <w:rPr>
          <w:rFonts w:ascii="Calibri" w:hAnsi="Calibri" w:cs="Calibri"/>
          <w:color w:val="000000"/>
          <w:sz w:val="22"/>
          <w:szCs w:val="22"/>
        </w:rPr>
        <w:t xml:space="preserve">précoce pour les enfants de 0 à 12 ans révolus, </w:t>
      </w:r>
      <w:r w:rsidRPr="00552A2A">
        <w:rPr>
          <w:rFonts w:ascii="Calibri" w:hAnsi="Calibri" w:cs="Calibri"/>
          <w:color w:val="000000"/>
          <w:sz w:val="22"/>
          <w:szCs w:val="22"/>
        </w:rPr>
        <w:t>désignée par le directeur général de l'agence régionale de santé (ARS).</w:t>
      </w:r>
    </w:p>
    <w:p w14:paraId="02E10145"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Adresse</w:t>
      </w:r>
      <w:r w:rsidR="009A58DE">
        <w:rPr>
          <w:rFonts w:ascii="Calibri" w:hAnsi="Calibri" w:cs="Calibri"/>
          <w:color w:val="000000"/>
          <w:sz w:val="22"/>
          <w:szCs w:val="22"/>
        </w:rPr>
        <w:t xml:space="preserve"> : </w:t>
      </w:r>
      <w:r w:rsidR="009A58DE" w:rsidRPr="009A58DE">
        <w:rPr>
          <w:rFonts w:ascii="Calibri" w:hAnsi="Calibri" w:cs="Calibri"/>
          <w:color w:val="000000"/>
          <w:sz w:val="22"/>
          <w:szCs w:val="22"/>
        </w:rPr>
        <w:t>18 rue Abbé Gringoz 01000 BOURG EN BRESSE</w:t>
      </w:r>
    </w:p>
    <w:p w14:paraId="6A3E58D2" w14:textId="498EB5CB"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Téléphone :</w:t>
      </w:r>
      <w:r w:rsidR="009A58DE">
        <w:rPr>
          <w:rFonts w:ascii="Calibri" w:hAnsi="Calibri" w:cs="Calibri"/>
          <w:color w:val="000000"/>
          <w:sz w:val="22"/>
          <w:szCs w:val="22"/>
        </w:rPr>
        <w:t xml:space="preserve"> 04 28 44 10 45</w:t>
      </w:r>
    </w:p>
    <w:p w14:paraId="7CC21869" w14:textId="77777777" w:rsidR="00001246" w:rsidRDefault="00001246" w:rsidP="00FE4B54">
      <w:pPr>
        <w:pStyle w:val="NormalWeb"/>
        <w:shd w:val="clear" w:color="auto" w:fill="FFFFFF"/>
        <w:spacing w:before="0" w:beforeAutospacing="0" w:after="0" w:afterAutospacing="0"/>
        <w:rPr>
          <w:rFonts w:ascii="Calibri" w:hAnsi="Calibri" w:cs="Calibri"/>
          <w:color w:val="000000"/>
          <w:sz w:val="22"/>
          <w:szCs w:val="22"/>
        </w:rPr>
      </w:pPr>
    </w:p>
    <w:p w14:paraId="5E476A65"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Courriel :</w:t>
      </w:r>
      <w:r w:rsidR="009A58DE">
        <w:rPr>
          <w:rFonts w:ascii="Calibri" w:hAnsi="Calibri" w:cs="Calibri"/>
          <w:color w:val="000000"/>
          <w:sz w:val="22"/>
          <w:szCs w:val="22"/>
        </w:rPr>
        <w:t xml:space="preserve"> </w:t>
      </w:r>
      <w:hyperlink r:id="rId8" w:history="1">
        <w:r w:rsidR="009A58DE" w:rsidRPr="00A307CE">
          <w:rPr>
            <w:rStyle w:val="Lienhypertexte"/>
            <w:rFonts w:ascii="Calibri" w:hAnsi="Calibri" w:cs="Calibri"/>
            <w:sz w:val="22"/>
            <w:szCs w:val="22"/>
          </w:rPr>
          <w:t>pcotnd01@lespep01.org</w:t>
        </w:r>
      </w:hyperlink>
      <w:r w:rsidR="009A58DE">
        <w:rPr>
          <w:rFonts w:ascii="Calibri" w:hAnsi="Calibri" w:cs="Calibri"/>
          <w:color w:val="000000"/>
          <w:sz w:val="22"/>
          <w:szCs w:val="22"/>
        </w:rPr>
        <w:t xml:space="preserve"> </w:t>
      </w:r>
    </w:p>
    <w:p w14:paraId="37F10120" w14:textId="3D2F6521"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FINESS géographique de la structure :</w:t>
      </w:r>
      <w:r w:rsidR="009A58DE">
        <w:rPr>
          <w:rFonts w:ascii="Calibri" w:hAnsi="Calibri" w:cs="Calibri"/>
          <w:color w:val="000000"/>
          <w:sz w:val="22"/>
          <w:szCs w:val="22"/>
        </w:rPr>
        <w:t xml:space="preserve"> 010010692</w:t>
      </w:r>
      <w:r w:rsidRPr="00552A2A">
        <w:rPr>
          <w:rFonts w:ascii="Calibri" w:hAnsi="Calibri" w:cs="Calibri"/>
          <w:color w:val="000000"/>
          <w:sz w:val="22"/>
          <w:szCs w:val="22"/>
        </w:rPr>
        <w:br/>
        <w:t>Ci-après désignée « la plateforme »</w:t>
      </w:r>
    </w:p>
    <w:p w14:paraId="007FC09C" w14:textId="431FD9BD"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lastRenderedPageBreak/>
        <w:br/>
        <w:t>Il a été convenu ce qui suit :</w:t>
      </w:r>
    </w:p>
    <w:p w14:paraId="400CE35C" w14:textId="77777777" w:rsidR="0052599B" w:rsidRPr="009A58DE"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9A58DE">
        <w:rPr>
          <w:rFonts w:ascii="Calibri" w:hAnsi="Calibri" w:cs="Calibri"/>
          <w:b/>
          <w:bCs/>
          <w:color w:val="000000"/>
          <w:sz w:val="22"/>
          <w:szCs w:val="22"/>
        </w:rPr>
        <w:t>1. Objet</w:t>
      </w:r>
    </w:p>
    <w:p w14:paraId="7BC32C0C" w14:textId="77777777" w:rsidR="005613D1"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présent contrat a pour objet de fixer les modalités de collaboration du professionnel libéral au parcours de bilan et intervention précoce pour les troubles du neuro-développement organisé par la plateforme de coordination et d'orientation.</w:t>
      </w:r>
    </w:p>
    <w:p w14:paraId="374527ED" w14:textId="77777777" w:rsidR="005613D1"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Les conditions d'application du parcours de bilan et intervention précoce, préalables au diagnostic d'un trouble du neuro-développement, sont précisées au </w:t>
      </w:r>
      <w:hyperlink r:id="rId9" w:tooltip="Code de la santé publique -  Chapitre V : Parcours de bilan et intervention ..." w:history="1">
        <w:r w:rsidRPr="00552A2A">
          <w:rPr>
            <w:rStyle w:val="Lienhypertexte"/>
            <w:rFonts w:ascii="Calibri" w:eastAsiaTheme="majorEastAsia" w:hAnsi="Calibri" w:cs="Calibri"/>
            <w:color w:val="4A5E81"/>
            <w:sz w:val="22"/>
            <w:szCs w:val="22"/>
          </w:rPr>
          <w:t>chapitre V du titre III du livre 1er de la deuxième partie du code de la santé publique </w:t>
        </w:r>
      </w:hyperlink>
      <w:r w:rsidRPr="00552A2A">
        <w:rPr>
          <w:rFonts w:ascii="Calibri" w:hAnsi="Calibri" w:cs="Calibri"/>
          <w:color w:val="000000"/>
          <w:sz w:val="22"/>
          <w:szCs w:val="22"/>
        </w:rPr>
        <w:t>(articles R. 2135-1 à R. 2135-4).</w:t>
      </w:r>
      <w:r w:rsidRPr="00552A2A">
        <w:rPr>
          <w:rFonts w:ascii="Calibri" w:hAnsi="Calibri" w:cs="Calibri"/>
          <w:color w:val="000000"/>
          <w:sz w:val="22"/>
          <w:szCs w:val="22"/>
        </w:rPr>
        <w:br/>
      </w:r>
    </w:p>
    <w:p w14:paraId="497B18B9" w14:textId="097DB994"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Les prestations visées par le présent contrat sont :</w:t>
      </w:r>
    </w:p>
    <w:p w14:paraId="4C47BFB2" w14:textId="77777777" w:rsidR="002459DF" w:rsidRDefault="002459DF" w:rsidP="00FE4B54">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sidRPr="002459DF">
        <w:rPr>
          <w:rFonts w:ascii="Calibri" w:hAnsi="Calibri" w:cs="Calibri"/>
          <w:color w:val="000000"/>
          <w:sz w:val="22"/>
          <w:szCs w:val="22"/>
        </w:rPr>
        <w:t xml:space="preserve">un bilan psychomoteur comportant notamment un examen du développement sensorimoteur et neuro-moteur, </w:t>
      </w:r>
    </w:p>
    <w:p w14:paraId="78C81F5B" w14:textId="3389CD9B" w:rsidR="0052599B" w:rsidRPr="00552A2A" w:rsidRDefault="002459DF" w:rsidP="00FE4B54">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sidRPr="002459DF">
        <w:rPr>
          <w:rFonts w:ascii="Calibri" w:hAnsi="Calibri" w:cs="Calibri"/>
          <w:color w:val="000000"/>
          <w:sz w:val="22"/>
          <w:szCs w:val="22"/>
        </w:rPr>
        <w:t>et, si nécessaire, des interventions relatives aux perturbations constatées</w:t>
      </w:r>
      <w:r w:rsidR="0052599B" w:rsidRPr="00552A2A">
        <w:rPr>
          <w:rFonts w:ascii="Calibri" w:hAnsi="Calibri" w:cs="Calibri"/>
          <w:color w:val="000000"/>
          <w:sz w:val="22"/>
          <w:szCs w:val="22"/>
        </w:rPr>
        <w:br/>
      </w:r>
      <w:r w:rsidR="0052599B" w:rsidRPr="00552A2A">
        <w:rPr>
          <w:rFonts w:ascii="Calibri" w:hAnsi="Calibri" w:cs="Calibri"/>
          <w:color w:val="000000"/>
          <w:sz w:val="22"/>
          <w:szCs w:val="22"/>
        </w:rPr>
        <w:br/>
      </w:r>
      <w:r w:rsidR="0052599B" w:rsidRPr="00AF1595">
        <w:rPr>
          <w:rFonts w:ascii="Calibri" w:hAnsi="Calibri" w:cs="Calibri"/>
          <w:b/>
          <w:bCs/>
          <w:color w:val="000000"/>
          <w:sz w:val="22"/>
          <w:szCs w:val="22"/>
        </w:rPr>
        <w:t>2. Cadre de l'intervention</w:t>
      </w:r>
    </w:p>
    <w:p w14:paraId="3067E344" w14:textId="745D443C"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Les prestations sont délivrées dans le cadre de la prescription médicale validée par un médecin de la plateforme.</w:t>
      </w:r>
      <w:r w:rsidRPr="00552A2A">
        <w:rPr>
          <w:rFonts w:ascii="Calibri" w:hAnsi="Calibri" w:cs="Calibri"/>
          <w:color w:val="000000"/>
          <w:sz w:val="22"/>
          <w:szCs w:val="22"/>
        </w:rPr>
        <w:br/>
        <w:t xml:space="preserve">Elles se déroulent dans le cabinet du professionnel libéral ou, si nécessaire et autant que possible s'agissant notamment des </w:t>
      </w:r>
      <w:r w:rsidR="00FF0456">
        <w:rPr>
          <w:rFonts w:ascii="Calibri" w:hAnsi="Calibri" w:cs="Calibri"/>
          <w:color w:val="000000"/>
          <w:sz w:val="22"/>
          <w:szCs w:val="22"/>
        </w:rPr>
        <w:t>psychomotriciens</w:t>
      </w:r>
      <w:r w:rsidRPr="00552A2A">
        <w:rPr>
          <w:rFonts w:ascii="Calibri" w:hAnsi="Calibri" w:cs="Calibri"/>
          <w:color w:val="000000"/>
          <w:sz w:val="22"/>
          <w:szCs w:val="22"/>
        </w:rPr>
        <w:t>, dans le ou les lieux de vie de l'enfant (domicile, lieu d'accueil de la petite enfance, école) sous réserve de l'accord de la famille et, le cas échéant, des responsables des lieux susmentionnés.</w:t>
      </w:r>
    </w:p>
    <w:p w14:paraId="1C866F43" w14:textId="77777777" w:rsidR="0052599B" w:rsidRPr="00AF1595"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AF1595">
        <w:rPr>
          <w:rFonts w:ascii="Calibri" w:hAnsi="Calibri" w:cs="Calibri"/>
          <w:b/>
          <w:bCs/>
          <w:color w:val="000000"/>
          <w:sz w:val="22"/>
          <w:szCs w:val="22"/>
        </w:rPr>
        <w:t>3. Modalités d'exercice du professionnel libéral</w:t>
      </w:r>
    </w:p>
    <w:p w14:paraId="27E93166" w14:textId="77777777" w:rsidR="00AF1595"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Le professionnel libéral s'engage à respecter les recommandations de bonnes pratiques établies par la Haute Autorité de santé (HAS) (cf. annexe n° 1) ainsi que les principes généraux exposés à l'</w:t>
      </w:r>
      <w:hyperlink r:id="rId10" w:tooltip="Code de la santé publique - art. L1111-2" w:history="1">
        <w:r w:rsidRPr="00552A2A">
          <w:rPr>
            <w:rStyle w:val="Lienhypertexte"/>
            <w:rFonts w:ascii="Calibri" w:eastAsiaTheme="majorEastAsia" w:hAnsi="Calibri" w:cs="Calibri"/>
            <w:color w:val="4A5E81"/>
            <w:sz w:val="22"/>
            <w:szCs w:val="22"/>
          </w:rPr>
          <w:t>article L. 1111-2 du code de la santé publique</w:t>
        </w:r>
      </w:hyperlink>
      <w:r w:rsidRPr="00552A2A">
        <w:rPr>
          <w:rFonts w:ascii="Calibri" w:hAnsi="Calibri" w:cs="Calibri"/>
          <w:color w:val="000000"/>
          <w:sz w:val="22"/>
          <w:szCs w:val="22"/>
        </w:rPr>
        <w:t>.</w:t>
      </w:r>
    </w:p>
    <w:p w14:paraId="042DAF0A"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Il s'engage également à l'utilisation des outils recommandés par la HAS ou validés scientifiquement et étalonnés. Une liste non exhaustive est, à titre indicatif, établie en annexe n° 2 de ce contrat. Cette liste sera amenée à être réactualisée périodiquement en fonction de l'évolution des recommandations et des outils et plus généralement de l'évolution des connaissances scientifiques.</w:t>
      </w:r>
    </w:p>
    <w:p w14:paraId="1F4CE14B"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reçoit l'enfant dont la prescription de parcours a été validée par un médecin de la plateforme dans un délai maximum de deux mois après la demande de rendez-vous de la famille.</w:t>
      </w:r>
    </w:p>
    <w:p w14:paraId="3653141A"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transmet le compte-rendu d'évaluation ou de bilan à la plateforme, à la famille et au médecin traitant de l'enfant ou au médecin désigné par la famille et, le cas échéant, toujours avec l'accord de la famille, aux autres professionnels et auxiliaires de santé déjà en charge de l'enfant. Il propose, si nécessaire, un calendrier d'interventions précoces, compatible avec la durée de prise en charge par l'assurance maladie.</w:t>
      </w:r>
    </w:p>
    <w:p w14:paraId="54D960F3"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lastRenderedPageBreak/>
        <w:br/>
        <w:t>Le professionnel libéral participe aux réunions d'équipes pluri-professionnelles organisées par la plateforme autour de la situation des enfants pour lesquels il intervient, afin d'élaborer un diagnostic fonctionnel et de contribuer au diagnostic nosographique et, le cas échéant, d'adapter le projet personnalisé d'interventions du parcours de bilan et intervention précoce de l'enfant.</w:t>
      </w:r>
      <w:r w:rsidRPr="00552A2A">
        <w:rPr>
          <w:rFonts w:ascii="Calibri" w:hAnsi="Calibri" w:cs="Calibri"/>
          <w:color w:val="000000"/>
          <w:sz w:val="22"/>
          <w:szCs w:val="22"/>
        </w:rPr>
        <w:br/>
        <w:t>Il transmet, au moins une fois tous les trois mois, les comptes-rendus quantitatifs et qualitatifs des interventions qu'il réalise, à la plateforme, à la famille et au médecin traitant de l'enfant ou au médecin désigné par la famille. Les ergothérapeutes, psychomotriciens et psychologues peuvent s'appuyer sur les modèles de compte-rendu figurant en annexe n° 3.</w:t>
      </w:r>
    </w:p>
    <w:p w14:paraId="091987DD"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peut participer aux formations organisées à l'initiative de la plateforme autour de l'application des recommandations de bonnes pratiques, du développement des connaissances sur les troubles du neuro-développement et de l'amélioration des parcours des personnes. La plateforme veille, s'agissant des ergothérapeutes et psychomotriciens, à la bonne articulation de ces formations avec le dispositif de développement professionnel continu (DPC) de ces professionnels de santé.</w:t>
      </w:r>
    </w:p>
    <w:p w14:paraId="7F59ED32"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cas de congé ou d'empêchement, le professionnel s'engage à prendre toutes les mesures nécessaires à la poursuite du bilan et des interventions pour éviter toute rupture dans le parcours de l'enfant.</w:t>
      </w:r>
    </w:p>
    <w:p w14:paraId="6C6722B9" w14:textId="337DE228"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L'activité du professionnel de santé libéral dans le cadre du présent contrat est couverte par son ou ses contrat (s) d'assurance professionnelle personnelle (responsabilité civile notamment concernant les actes de soins, véhicule et trajets travail, etc.). Une copie des polices d'assurance nécessaires devra être remise à la plateforme dans les quinze jours suivant la signature du présent contrat et actualisée chaque année.</w:t>
      </w:r>
    </w:p>
    <w:p w14:paraId="4BABF4B0" w14:textId="77777777" w:rsidR="0052599B" w:rsidRPr="00EE4872"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EE4872">
        <w:rPr>
          <w:rFonts w:ascii="Calibri" w:hAnsi="Calibri" w:cs="Calibri"/>
          <w:b/>
          <w:bCs/>
          <w:color w:val="000000"/>
          <w:sz w:val="22"/>
          <w:szCs w:val="22"/>
        </w:rPr>
        <w:t>4. L'utilisation et la protection des données personnelles des enfants pris en charge par la plateforme</w:t>
      </w:r>
    </w:p>
    <w:p w14:paraId="324A7216"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L'utilisation des données personnelles (données d'identification et informations relatives à la santé de l'enfant et à son environnement) doit être conforme aux obligations nouvellement créées par le règlement général sur la protection des données (RGPD). Ainsi, les informations collectées doivent répondre à des finalités déterminées, explicites et légitimes nécessaires à la prise en charge du parcours de l'enfant. Les données collectées doivent également être adéquates, pertinentes et limitées à ce qui est nécessaire à sa prise en charge.</w:t>
      </w:r>
    </w:p>
    <w:p w14:paraId="5193C4B0"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Les informations ainsi collectées peuvent être échangées entre professionnels aux conditions cumulatives qu'elles concernent le même enfant et que les professionnels fassent partis de la même plateforme.</w:t>
      </w:r>
    </w:p>
    <w:p w14:paraId="1ED6E9EB" w14:textId="6D077155" w:rsidR="0052599B"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 plateforme désigne le délégué à la protection des données qui aura comme rôle de faire respecter les obligations énoncées ci-dessus par les professionnels de la plateforme et de veiller à ce que le responsable de traitement informe, d'une façon concise, transparente, compréhensible et aisément accessible, les personnes concernées par le traitement.</w:t>
      </w:r>
    </w:p>
    <w:p w14:paraId="3DA95486" w14:textId="77777777" w:rsidR="0065373B" w:rsidRDefault="0065373B" w:rsidP="00FE4B54">
      <w:pPr>
        <w:pStyle w:val="NormalWeb"/>
        <w:shd w:val="clear" w:color="auto" w:fill="FFFFFF"/>
        <w:spacing w:before="0" w:beforeAutospacing="0" w:after="0" w:afterAutospacing="0"/>
        <w:jc w:val="both"/>
        <w:rPr>
          <w:rFonts w:ascii="Calibri" w:hAnsi="Calibri" w:cs="Calibri"/>
          <w:color w:val="000000"/>
          <w:sz w:val="22"/>
          <w:szCs w:val="22"/>
        </w:rPr>
      </w:pPr>
    </w:p>
    <w:p w14:paraId="3D16CB7B" w14:textId="77777777" w:rsidR="000F1BD0" w:rsidRPr="000F1BD0" w:rsidRDefault="000F1BD0" w:rsidP="00C92784">
      <w:pPr>
        <w:pStyle w:val="NormalWeb"/>
        <w:shd w:val="clear" w:color="auto" w:fill="FFFFFF"/>
        <w:jc w:val="both"/>
        <w:rPr>
          <w:rFonts w:ascii="Calibri" w:hAnsi="Calibri" w:cs="Calibri"/>
          <w:b/>
          <w:bCs/>
          <w:color w:val="000000"/>
          <w:sz w:val="22"/>
          <w:szCs w:val="22"/>
        </w:rPr>
      </w:pPr>
      <w:r w:rsidRPr="000F1BD0">
        <w:rPr>
          <w:rFonts w:ascii="Calibri" w:hAnsi="Calibri" w:cs="Calibri"/>
          <w:b/>
          <w:bCs/>
          <w:color w:val="000000"/>
          <w:sz w:val="22"/>
          <w:szCs w:val="22"/>
        </w:rPr>
        <w:lastRenderedPageBreak/>
        <w:t>4.1 Obligations du professionnel libéral</w:t>
      </w:r>
    </w:p>
    <w:p w14:paraId="2E88F817"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Le présent point a pour objet de décrire les obligations du professionnel libéral envers la plateforme afin d’assurer la confidentialité, la protection et la sécurité des données à caractère personnel.</w:t>
      </w:r>
    </w:p>
    <w:p w14:paraId="57A24BFE"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En accord avec le RGPD, les engagements du professionnel libéral sont : </w:t>
      </w:r>
    </w:p>
    <w:p w14:paraId="084A2D9D" w14:textId="4E77C98F"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 xml:space="preserve">Prendre toutes les mesures de sécurité techniques et organisationnelles telles que décrites au point 10 du présent contrat, et, a minima, selon les règles de l’art, </w:t>
      </w:r>
    </w:p>
    <w:p w14:paraId="20C48773" w14:textId="0E86BF79"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Transmettre toutes les données à caractère personnel en priorité via le logiciel mis à disposition par la plateforme ou à défaut tout autre moyen de communication avec des mesures de sécurité équivalentes au minimum,</w:t>
      </w:r>
    </w:p>
    <w:p w14:paraId="2E8D0F16" w14:textId="6E787814"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Ne traiter les données à caractère personnel que sur instructions documentées de la plateforme et uniquement au sein de l’Union Européenne.</w:t>
      </w:r>
    </w:p>
    <w:p w14:paraId="74887D54" w14:textId="01C64D13"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Respecter les finalités visées au point 1 du présent contrat,</w:t>
      </w:r>
    </w:p>
    <w:p w14:paraId="333D0484" w14:textId="7B3A613F"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Prendre en compte les principes de la protection des données dans le cadre du principe « privacy by design » et privacy by default » tels que décrits dans le RGPD.</w:t>
      </w:r>
    </w:p>
    <w:p w14:paraId="46E2FF50" w14:textId="023C656A"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Respecter les conditions fixées par le RGPD en matière de recours à la sous-traitance, et imposer à chaque sous-traitant, les mêmes obligations que celles visées au présent accord,</w:t>
      </w:r>
    </w:p>
    <w:p w14:paraId="0D698538" w14:textId="65952462"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Garantir le respect des obligations en matière de sécurité du traitement, de notification à la CNIL et de communication aux personnes concernées ou à leurs représentants légaux ; également, le cas échéant, en cas de violation de données à caractère personnel, et de consultation préalable de la CNIL.</w:t>
      </w:r>
    </w:p>
    <w:p w14:paraId="24287110" w14:textId="475224FE"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Fournir à la plateforme toutes les informations nécessaires pour démontrer le respect de ses obligations et du RGPD,</w:t>
      </w:r>
    </w:p>
    <w:p w14:paraId="3FE163BB" w14:textId="38AD3BBF"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Coopérer avec la CNIL.</w:t>
      </w:r>
    </w:p>
    <w:p w14:paraId="44BBCE02"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Le professionnel libéral s’engage à informer la plateforme s’il considère qu’une instruction donnée constitue une violation du RGPD. </w:t>
      </w:r>
    </w:p>
    <w:p w14:paraId="73DAEABB"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Le professionnel libéral s’engage à aider, dans la mesure du possible, la plateforme : </w:t>
      </w:r>
    </w:p>
    <w:p w14:paraId="306BF721" w14:textId="0B416426"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Dans la réalisation de toute l’analyse d’impact des traitements liés aux services,</w:t>
      </w:r>
    </w:p>
    <w:p w14:paraId="38F475BF" w14:textId="67DE0F12"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En cas de consultation préalable de la CNIL,</w:t>
      </w:r>
    </w:p>
    <w:p w14:paraId="1AD29E42" w14:textId="590E1DC9"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lastRenderedPageBreak/>
        <w:t>-</w:t>
      </w:r>
      <w:r w:rsidR="00C92784">
        <w:rPr>
          <w:rFonts w:ascii="Calibri" w:hAnsi="Calibri" w:cs="Calibri"/>
          <w:color w:val="000000"/>
          <w:sz w:val="22"/>
          <w:szCs w:val="22"/>
        </w:rPr>
        <w:t xml:space="preserve"> </w:t>
      </w:r>
      <w:r w:rsidRPr="000F1BD0">
        <w:rPr>
          <w:rFonts w:ascii="Calibri" w:hAnsi="Calibri" w:cs="Calibri"/>
          <w:color w:val="000000"/>
          <w:sz w:val="22"/>
          <w:szCs w:val="22"/>
        </w:rPr>
        <w:t>A s’acquitter de son obligation de donner suite aux demandes des personnes concernées lors de l’exercice de leurs droits prévus par le RGPD et notamment leurs droits d’accès, de rectification, d’opposition, de limitation, de portabilité et de suppression de leurs données à caractère personnel.</w:t>
      </w:r>
    </w:p>
    <w:p w14:paraId="1D0E0F83" w14:textId="77777777" w:rsidR="000F1BD0" w:rsidRPr="000F1BD0" w:rsidRDefault="000F1BD0" w:rsidP="000F1BD0">
      <w:pPr>
        <w:pStyle w:val="NormalWeb"/>
        <w:shd w:val="clear" w:color="auto" w:fill="FFFFFF"/>
        <w:spacing w:after="0"/>
        <w:jc w:val="both"/>
        <w:rPr>
          <w:rFonts w:ascii="Calibri" w:hAnsi="Calibri" w:cs="Calibri"/>
          <w:b/>
          <w:bCs/>
          <w:color w:val="000000"/>
          <w:sz w:val="22"/>
          <w:szCs w:val="22"/>
        </w:rPr>
      </w:pPr>
      <w:r w:rsidRPr="000F1BD0">
        <w:rPr>
          <w:rFonts w:ascii="Calibri" w:hAnsi="Calibri" w:cs="Calibri"/>
          <w:b/>
          <w:bCs/>
          <w:color w:val="000000"/>
          <w:sz w:val="22"/>
          <w:szCs w:val="22"/>
        </w:rPr>
        <w:t>4.2 Droits et obligations de la plateforme</w:t>
      </w:r>
    </w:p>
    <w:p w14:paraId="3F75DDA5"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Conformément au RGPD, la plateforme assume la responsabilité du traitement des données à caractère personnel et dispose de droits, notamment définis à l’article 28 du RGPD.</w:t>
      </w:r>
    </w:p>
    <w:p w14:paraId="27C4E09B"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La plateforme s’engage à fournir au professionnel libéral, par écrit, les instructions nécessaires concernant les traitements des données à caractère personnel à réaliser. En cas d’incident en lien avec des mesures de protection des données à caractère personnel incombant à la plateforme, celle-ci s’engage à informer le professionnel libéral.</w:t>
      </w:r>
    </w:p>
    <w:p w14:paraId="46E94FBB"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La plateforme s’engage à communiquer au professionnel libéral uniquement les données à caractère personnel nécessaires au traitement réalisé. En outre, la plateforme déclare et garantit qu’elle a collecté les données à caractère personnel selon le RGPD et peut librement et valablement les transférer au professionnel libéral pour l’exécution du contrat.</w:t>
      </w:r>
    </w:p>
    <w:p w14:paraId="7FA4A653"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Il revient à la plateforme de : </w:t>
      </w:r>
    </w:p>
    <w:p w14:paraId="6A8DC5D8" w14:textId="57B2889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Limiter les accès de ses préposés en fonction de la législation en vigueur et de mettre en œuvre des procédures d’attribution et de retrait des habilitations de façon à sécuriser les accès à l’instance.</w:t>
      </w:r>
    </w:p>
    <w:p w14:paraId="5BEBEDDF" w14:textId="5D1D53F0"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Veiller, au préalable et pendant toute la durée du traitement, au respect du RGPD.</w:t>
      </w:r>
    </w:p>
    <w:p w14:paraId="05116E44" w14:textId="6C0B5FF8"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Fournir toute l’information nécessaire aux personnes dont les données sont traitées et notamment au moment de la collecte des données.</w:t>
      </w:r>
    </w:p>
    <w:p w14:paraId="40A3C518" w14:textId="5ED630C0"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Nommer un délégué à la protection des données et réaliser les études d’impact dans les cas prévus par le RGPD.</w:t>
      </w:r>
    </w:p>
    <w:p w14:paraId="65CCFD43"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Les données à caractère personnel traitées en exécution de la mission ne pourront faire l’objet d’une divulgation à des tiers en dehors des cas prévus par une disposition légale ou réglementaire.</w:t>
      </w:r>
    </w:p>
    <w:p w14:paraId="63032C55" w14:textId="5A191548"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b/>
          <w:bCs/>
          <w:color w:val="000000"/>
          <w:sz w:val="22"/>
          <w:szCs w:val="22"/>
        </w:rPr>
        <w:t>4.3 Modalités d’exercice des droits des personnes</w:t>
      </w:r>
    </w:p>
    <w:p w14:paraId="0BC8B45D"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Dans la mesure du possible, le professionnel libéral doit aider la plateforme à s’acquitter de son obligation de donner suite aux demandes d’exercice des droits des personnes concernées : droit d’accès, de rectification, d’effacement et d’opposition, droit à la limitation du traitement, droit à la portabilité des données.</w:t>
      </w:r>
    </w:p>
    <w:p w14:paraId="1A38843D" w14:textId="2282E044" w:rsidR="000F1BD0" w:rsidRPr="000F1BD0" w:rsidRDefault="000F1BD0" w:rsidP="00C92784">
      <w:pPr>
        <w:pStyle w:val="NormalWeb"/>
        <w:shd w:val="clear" w:color="auto" w:fill="FFFFFF"/>
        <w:jc w:val="both"/>
        <w:rPr>
          <w:rFonts w:ascii="Calibri" w:hAnsi="Calibri" w:cs="Calibri"/>
          <w:color w:val="000000"/>
          <w:sz w:val="22"/>
          <w:szCs w:val="22"/>
        </w:rPr>
      </w:pPr>
      <w:r w:rsidRPr="000F1BD0">
        <w:rPr>
          <w:rFonts w:ascii="Calibri" w:hAnsi="Calibri" w:cs="Calibri"/>
          <w:color w:val="000000"/>
          <w:sz w:val="22"/>
          <w:szCs w:val="22"/>
        </w:rPr>
        <w:t xml:space="preserve">Lorsque les personnes concernées exercent auprès du professionnel libéral des demandes d’exercice de leurs droits, le professionnel libéral doit adresser ces demandes dès réception par courrier électronique à </w:t>
      </w:r>
      <w:hyperlink r:id="rId11" w:history="1">
        <w:r w:rsidR="00C92784" w:rsidRPr="003E1118">
          <w:rPr>
            <w:rStyle w:val="Lienhypertexte"/>
            <w:rFonts w:ascii="Calibri" w:hAnsi="Calibri" w:cs="Calibri"/>
            <w:sz w:val="22"/>
            <w:szCs w:val="22"/>
          </w:rPr>
          <w:t>dpo@lespep01.org</w:t>
        </w:r>
      </w:hyperlink>
      <w:r w:rsidR="00C92784">
        <w:rPr>
          <w:rFonts w:ascii="Calibri" w:hAnsi="Calibri" w:cs="Calibri"/>
          <w:color w:val="000000"/>
          <w:sz w:val="22"/>
          <w:szCs w:val="22"/>
        </w:rPr>
        <w:t xml:space="preserve"> </w:t>
      </w:r>
    </w:p>
    <w:p w14:paraId="0535DB99" w14:textId="77777777" w:rsidR="000F1BD0" w:rsidRPr="00C92784" w:rsidRDefault="000F1BD0" w:rsidP="000F1BD0">
      <w:pPr>
        <w:pStyle w:val="NormalWeb"/>
        <w:shd w:val="clear" w:color="auto" w:fill="FFFFFF"/>
        <w:spacing w:after="0"/>
        <w:jc w:val="both"/>
        <w:rPr>
          <w:rFonts w:ascii="Calibri" w:hAnsi="Calibri" w:cs="Calibri"/>
          <w:b/>
          <w:bCs/>
          <w:color w:val="000000"/>
          <w:sz w:val="22"/>
          <w:szCs w:val="22"/>
        </w:rPr>
      </w:pPr>
      <w:r w:rsidRPr="00C92784">
        <w:rPr>
          <w:rFonts w:ascii="Calibri" w:hAnsi="Calibri" w:cs="Calibri"/>
          <w:b/>
          <w:bCs/>
          <w:color w:val="000000"/>
          <w:sz w:val="22"/>
          <w:szCs w:val="22"/>
        </w:rPr>
        <w:lastRenderedPageBreak/>
        <w:t>4.4 Notification des violations de données à caractère personnel</w:t>
      </w:r>
    </w:p>
    <w:p w14:paraId="029BE192"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Dès qu’il en a connaissance, sans retard injustifié et au plus tard dans les 48 heures après avoir eu connaissance de la violation, le professionnel libéral s’engage à communiquer par écrit à la plateforme, toute violation éventuelle qui concernerait des données que la plateforme a confié au professionnel libéral telles que la destruction, la perte, l’altération, la divulgation ou un accès non autorisé à des données à caractère personnel, de manière accidentelle ou illicite. </w:t>
      </w:r>
    </w:p>
    <w:p w14:paraId="505DAC64" w14:textId="17E7151D" w:rsidR="000F1BD0" w:rsidRPr="00552A2A" w:rsidRDefault="000F1BD0" w:rsidP="000F1BD0">
      <w:pPr>
        <w:pStyle w:val="NormalWeb"/>
        <w:shd w:val="clear" w:color="auto" w:fill="FFFFFF"/>
        <w:spacing w:before="0" w:beforeAutospacing="0" w:after="0" w:afterAutospacing="0"/>
        <w:jc w:val="both"/>
        <w:rPr>
          <w:rFonts w:ascii="Calibri" w:hAnsi="Calibri" w:cs="Calibri"/>
          <w:color w:val="000000"/>
          <w:sz w:val="22"/>
          <w:szCs w:val="22"/>
        </w:rPr>
      </w:pPr>
      <w:r w:rsidRPr="000F1BD0">
        <w:rPr>
          <w:rFonts w:ascii="Calibri" w:hAnsi="Calibri" w:cs="Calibri"/>
          <w:color w:val="000000"/>
          <w:sz w:val="22"/>
          <w:szCs w:val="22"/>
        </w:rPr>
        <w:t>Le cas échéant, le professionnel libéral s’engage à fournir toute aide raisonnable afin d’accompagner la plateforme dans les investigations rendues nécessaires par la violation notamment la fourniture de registres ou tout autre document sans contrevenir au respect des lois et règlements en vigueur.</w:t>
      </w:r>
    </w:p>
    <w:p w14:paraId="35D89804" w14:textId="77777777" w:rsidR="0052599B" w:rsidRPr="00EE4872"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EE4872">
        <w:rPr>
          <w:rFonts w:ascii="Calibri" w:hAnsi="Calibri" w:cs="Calibri"/>
          <w:b/>
          <w:bCs/>
          <w:color w:val="000000"/>
          <w:sz w:val="22"/>
          <w:szCs w:val="22"/>
        </w:rPr>
        <w:t>5. Le rôle de la plateforme vis-à-vis du professionnel libéral</w:t>
      </w:r>
    </w:p>
    <w:p w14:paraId="29EFD01B"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Les échanges de données entre le professionnel libéral et la plateforme, portant sur les difficultés rencontrées par l'enfant et les évolutions et progrès dans son accompagnement se font avec le médecin de la plateforme ayant validé le parcours ou le professionnel paramédical, psychologue ou auxiliaire de santé de la plateforme qu'il aura désigné à cet effet.</w:t>
      </w:r>
    </w:p>
    <w:p w14:paraId="514C9B68" w14:textId="2CED62B0"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 plateforme est chargée de l'organisation des réunions pluridisciplinaires avec les professionnels libéraux accueillant l'enfant pour, au moins, préparer la première rencontre de synthèse en vue d'établir un diagnostic fonctionnel et, si nécessaire, coordonner les interventions, au plus tard six mois après la première intervention d'un professionnel contribuant à ce diagnostic et pour, le cas échéant, organiser la suite des interventions à l'issue du parcours de bilan et d'intervention précoce.</w:t>
      </w:r>
    </w:p>
    <w:p w14:paraId="02F2C957" w14:textId="77777777" w:rsidR="0052599B" w:rsidRPr="00EE4872"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EE4872">
        <w:rPr>
          <w:rFonts w:ascii="Calibri" w:hAnsi="Calibri" w:cs="Calibri"/>
          <w:b/>
          <w:bCs/>
          <w:color w:val="000000"/>
          <w:sz w:val="22"/>
          <w:szCs w:val="22"/>
        </w:rPr>
        <w:t>6. Rémunération des prestations</w:t>
      </w:r>
    </w:p>
    <w:p w14:paraId="1B7A7A7B"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établit un formulaire de facturation à l'attention de la caisse d'affiliation du bénéficiaire des soins.</w:t>
      </w:r>
    </w:p>
    <w:p w14:paraId="1AEC0C16"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Pour donner lieu au versement des prestations réalisées, le professionnel libéral transmet à la plateforme de coordination et d'orientation le formulaire de facturation à échéance mensuelle, à terme échu pour les séquences réalisées pour chaque enfant. Le formulaire de facturation comprend le détail des bilans et séances réalisés dont le montant correspond aux forfaits décrits ci-dessous.</w:t>
      </w:r>
    </w:p>
    <w:p w14:paraId="2BBA9F1D"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 plateforme reçoit et centralise chaque mois l'ensemble des formulaires de facturation.</w:t>
      </w:r>
    </w:p>
    <w:p w14:paraId="4750D9F1"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Après vérification des conditions mentionnées aux 2 et 3 de la présente convention, la plateforme réalise les contrôles de bon remplissage des formulaires de facturation et les transmet à l'Assurance Maladie, conformément à la procédure établie par cette dernière.</w:t>
      </w:r>
    </w:p>
    <w:p w14:paraId="453ED52B" w14:textId="77777777" w:rsidR="00C92784" w:rsidRDefault="00C92784" w:rsidP="00FE4B54">
      <w:pPr>
        <w:pStyle w:val="NormalWeb"/>
        <w:shd w:val="clear" w:color="auto" w:fill="FFFFFF"/>
        <w:spacing w:before="0" w:beforeAutospacing="0" w:after="0" w:afterAutospacing="0"/>
        <w:jc w:val="both"/>
        <w:rPr>
          <w:rFonts w:ascii="Calibri" w:hAnsi="Calibri" w:cs="Calibri"/>
          <w:color w:val="000000"/>
          <w:sz w:val="22"/>
          <w:szCs w:val="22"/>
        </w:rPr>
      </w:pPr>
    </w:p>
    <w:p w14:paraId="3722B8F1" w14:textId="7D3A611E" w:rsidR="0052599B" w:rsidRPr="00552A2A" w:rsidRDefault="00F70BC0" w:rsidP="00FE4B54">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Ce</w:t>
      </w:r>
      <w:r w:rsidR="0052599B" w:rsidRPr="00552A2A">
        <w:rPr>
          <w:rFonts w:ascii="Calibri" w:hAnsi="Calibri" w:cs="Calibri"/>
          <w:color w:val="000000"/>
          <w:sz w:val="22"/>
          <w:szCs w:val="22"/>
        </w:rPr>
        <w:t xml:space="preserve"> forfait s'élève à :</w:t>
      </w:r>
    </w:p>
    <w:p w14:paraId="1B15DF4C" w14:textId="70057A61" w:rsidR="00F70BC0"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-140 €, </w:t>
      </w:r>
      <w:r w:rsidR="00FF0456" w:rsidRPr="00FF0456">
        <w:rPr>
          <w:rFonts w:ascii="Calibri" w:hAnsi="Calibri" w:cs="Calibri"/>
          <w:color w:val="000000"/>
          <w:sz w:val="22"/>
          <w:szCs w:val="22"/>
        </w:rPr>
        <w:t>pour un bilan psychomoteur comportant un examen du développement sensorimoteur ;</w:t>
      </w:r>
    </w:p>
    <w:p w14:paraId="4A1DC115" w14:textId="241C7944"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-1 500 €, </w:t>
      </w:r>
      <w:r w:rsidR="00FF0456" w:rsidRPr="00FF0456">
        <w:rPr>
          <w:rFonts w:ascii="Calibri" w:hAnsi="Calibri" w:cs="Calibri"/>
          <w:color w:val="000000"/>
          <w:sz w:val="22"/>
          <w:szCs w:val="22"/>
        </w:rPr>
        <w:t xml:space="preserve">pour un bilan psychomoteur et une séquence d'interventions précoces d'un psychomotricien </w:t>
      </w:r>
      <w:r w:rsidR="00FF0456" w:rsidRPr="00FF0456">
        <w:rPr>
          <w:rFonts w:ascii="Calibri" w:hAnsi="Calibri" w:cs="Calibri"/>
          <w:color w:val="000000"/>
          <w:sz w:val="22"/>
          <w:szCs w:val="22"/>
        </w:rPr>
        <w:lastRenderedPageBreak/>
        <w:t>à prescrire dans le délai compris entre la réalisation du bilan et l'échéance des douze mois courant après la date du premier rendez-vous du parcours avec le professionnel libéral contribuant à ce bilan.</w:t>
      </w:r>
    </w:p>
    <w:p w14:paraId="095DA99B" w14:textId="12506A2D" w:rsidR="00F70BC0"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forfait « bilan et interventions précoces », s'appliquant aux </w:t>
      </w:r>
      <w:r w:rsidR="00FF0456">
        <w:rPr>
          <w:rFonts w:ascii="Calibri" w:hAnsi="Calibri" w:cs="Calibri"/>
          <w:color w:val="000000"/>
          <w:sz w:val="22"/>
          <w:szCs w:val="22"/>
        </w:rPr>
        <w:t>psychomotriciens</w:t>
      </w:r>
      <w:r w:rsidRPr="00552A2A">
        <w:rPr>
          <w:rFonts w:ascii="Calibri" w:hAnsi="Calibri" w:cs="Calibri"/>
          <w:color w:val="000000"/>
          <w:sz w:val="22"/>
          <w:szCs w:val="22"/>
        </w:rPr>
        <w:t xml:space="preserve"> comprend la partie bilan ou évaluation et une moyenne de 35 séances d'interventions de 45 minutes, à réaliser sur cette période de douze mois.</w:t>
      </w:r>
    </w:p>
    <w:p w14:paraId="20832621" w14:textId="77777777" w:rsidR="0065373B" w:rsidRPr="0065373B" w:rsidRDefault="0065373B" w:rsidP="0065373B">
      <w:pPr>
        <w:pStyle w:val="NormalWeb"/>
        <w:shd w:val="clear" w:color="auto" w:fill="FFFFFF"/>
        <w:spacing w:after="0"/>
        <w:rPr>
          <w:rFonts w:ascii="Calibri" w:hAnsi="Calibri" w:cs="Calibri"/>
          <w:color w:val="000000"/>
          <w:sz w:val="22"/>
          <w:szCs w:val="22"/>
        </w:rPr>
      </w:pPr>
      <w:r w:rsidRPr="0065373B">
        <w:rPr>
          <w:rFonts w:ascii="Calibri" w:hAnsi="Calibri" w:cs="Calibri"/>
          <w:color w:val="000000"/>
          <w:sz w:val="22"/>
          <w:szCs w:val="22"/>
        </w:rPr>
        <w:t>Le nombre, la durée et la fréquence des séances de chacun des professionnels (ergothérapeutes, psychomotriciens et psychologues) pourront varier pour s'adapter aux besoins et capacités de l'enfant et correspondre aux recommandations de bonnes pratiques. Dans ce cas, les comptes rendus spécifient à la plateforme la quotité de temps retenu et la fréquence des séances.</w:t>
      </w:r>
    </w:p>
    <w:p w14:paraId="625A8632" w14:textId="77777777" w:rsidR="0065373B" w:rsidRPr="0065373B" w:rsidRDefault="0065373B" w:rsidP="0065373B">
      <w:pPr>
        <w:pStyle w:val="NormalWeb"/>
        <w:shd w:val="clear" w:color="auto" w:fill="FFFFFF"/>
        <w:spacing w:after="0"/>
        <w:rPr>
          <w:rFonts w:ascii="Calibri" w:hAnsi="Calibri" w:cs="Calibri"/>
          <w:color w:val="000000"/>
          <w:sz w:val="22"/>
          <w:szCs w:val="22"/>
        </w:rPr>
      </w:pPr>
      <w:r w:rsidRPr="0065373B">
        <w:rPr>
          <w:rFonts w:ascii="Calibri" w:hAnsi="Calibri" w:cs="Calibri"/>
          <w:color w:val="000000"/>
          <w:sz w:val="22"/>
          <w:szCs w:val="22"/>
        </w:rPr>
        <w:t>Ces forfaits s'entendent comme incluant la rédaction des comptes rendus de bilan et d'intervention et les temps de coordination avec la plateforme, ainsi que les coûts de déplacement quel que soit le lieu d'exercice.</w:t>
      </w:r>
    </w:p>
    <w:p w14:paraId="63C1C79D" w14:textId="77777777" w:rsidR="0065373B" w:rsidRDefault="0065373B" w:rsidP="0065373B">
      <w:pPr>
        <w:pStyle w:val="NormalWeb"/>
        <w:shd w:val="clear" w:color="auto" w:fill="FFFFFF"/>
        <w:spacing w:before="0" w:beforeAutospacing="0" w:after="0" w:afterAutospacing="0"/>
        <w:rPr>
          <w:rFonts w:ascii="Calibri" w:hAnsi="Calibri" w:cs="Calibri"/>
          <w:color w:val="000000"/>
          <w:sz w:val="22"/>
          <w:szCs w:val="22"/>
        </w:rPr>
      </w:pPr>
      <w:r w:rsidRPr="0065373B">
        <w:rPr>
          <w:rFonts w:ascii="Calibri" w:hAnsi="Calibri" w:cs="Calibri"/>
          <w:color w:val="000000"/>
          <w:sz w:val="22"/>
          <w:szCs w:val="22"/>
        </w:rPr>
        <w:t>Un complément pourra être versé, à titre dérogatoire et au prorata du nombre de prestations supplémentaires en cas de prolongation de la séquence d'interventions dans l'attente d'une décision de la commission des droits et de l'autonomie des personnes handicapées, sans que cette prolongation au-delà d ‘ un an ne puisse dépasser 12 mois. Une majoration de 10 % s'applique aux tarifs pour les départements et collectivités d'outremer.</w:t>
      </w:r>
    </w:p>
    <w:p w14:paraId="22223A0F" w14:textId="7FA478F8" w:rsidR="0052599B" w:rsidRPr="002C462D" w:rsidRDefault="0052599B" w:rsidP="0065373B">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2C462D">
        <w:rPr>
          <w:rFonts w:ascii="Calibri" w:hAnsi="Calibri" w:cs="Calibri"/>
          <w:b/>
          <w:bCs/>
          <w:color w:val="000000"/>
          <w:sz w:val="22"/>
          <w:szCs w:val="22"/>
        </w:rPr>
        <w:t>7. Modalités de paiement</w:t>
      </w:r>
    </w:p>
    <w:p w14:paraId="3941F983"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L'assurance maladie verse chaque mois le montant à payer au professionnel libéral après la réception des formulaires de facturation centralisés par la plateforme :</w:t>
      </w:r>
    </w:p>
    <w:p w14:paraId="7FEE01BF" w14:textId="67F19084"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un seul versement, si les bilans ou évaluations ne sont pas suivis de séquences d'interventions ;</w:t>
      </w:r>
      <w:r w:rsidRPr="00552A2A">
        <w:rPr>
          <w:rFonts w:ascii="Calibri" w:hAnsi="Calibri" w:cs="Calibri"/>
          <w:color w:val="000000"/>
          <w:sz w:val="22"/>
          <w:szCs w:val="22"/>
        </w:rPr>
        <w:br/>
        <w:t>-au prorata des bilans et séances réalisés, si le parcours comprend bilan ou évaluation et interventions précoces conformément à l'article 6.</w:t>
      </w:r>
    </w:p>
    <w:p w14:paraId="68C6092D" w14:textId="77777777" w:rsidR="0052599B" w:rsidRPr="002C462D"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2C462D">
        <w:rPr>
          <w:rFonts w:ascii="Calibri" w:hAnsi="Calibri" w:cs="Calibri"/>
          <w:b/>
          <w:bCs/>
          <w:color w:val="000000"/>
          <w:sz w:val="22"/>
          <w:szCs w:val="22"/>
        </w:rPr>
        <w:t>8. Suspension/ arrêt</w:t>
      </w:r>
    </w:p>
    <w:p w14:paraId="39F9F3A5"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s'engage à ne pas prendre de décision unilatérale de suspension des interventions sans concertation préalable avec la plateforme et l'accord éclairé de la famille.</w:t>
      </w:r>
    </w:p>
    <w:p w14:paraId="6319A10E"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s'engage également à signaler à la plateforme toute absence non justifiée par la famille à deux séances consécutives programmées. Il s'engage également à ne pas facturer les prestations non réalisées pour ce même motif. Dans ce cas, la plateforme s'engage à contacter elle-même la famille.</w:t>
      </w:r>
    </w:p>
    <w:p w14:paraId="105AE8E1" w14:textId="4504C580"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cas de sortie du parcours à l'initiative de la famille, le professionnel libéral s'assure des raisons de cet arrêt, vérifie s'il est cohérent avec l'évolution de l'enfant, en informe sans délais la plateforme pour qu'elle organise, le cas échéant, les suites de ce parcours. Il s'engage à ne pas facturer les prestations non réalisées pour ce même motif. Il lui remet une note de fin de prise en charge.</w:t>
      </w:r>
    </w:p>
    <w:p w14:paraId="0AA4B7F0" w14:textId="77777777" w:rsidR="0052599B" w:rsidRPr="002C462D"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lastRenderedPageBreak/>
        <w:br/>
      </w:r>
      <w:r w:rsidRPr="002C462D">
        <w:rPr>
          <w:rFonts w:ascii="Calibri" w:hAnsi="Calibri" w:cs="Calibri"/>
          <w:b/>
          <w:bCs/>
          <w:color w:val="000000"/>
          <w:sz w:val="22"/>
          <w:szCs w:val="22"/>
        </w:rPr>
        <w:t>9. Durée et résiliation</w:t>
      </w:r>
    </w:p>
    <w:p w14:paraId="35E7DF00"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présent contrat est conclu </w:t>
      </w:r>
      <w:r w:rsidR="002C462D">
        <w:rPr>
          <w:rFonts w:ascii="Calibri" w:hAnsi="Calibri" w:cs="Calibri"/>
          <w:color w:val="000000"/>
          <w:sz w:val="22"/>
          <w:szCs w:val="22"/>
        </w:rPr>
        <w:t xml:space="preserve">de ce jour </w:t>
      </w:r>
      <w:r w:rsidRPr="00552A2A">
        <w:rPr>
          <w:rFonts w:ascii="Calibri" w:hAnsi="Calibri" w:cs="Calibri"/>
          <w:color w:val="000000"/>
          <w:sz w:val="22"/>
          <w:szCs w:val="22"/>
        </w:rPr>
        <w:t xml:space="preserve">pour une période </w:t>
      </w:r>
      <w:r w:rsidR="002C462D">
        <w:rPr>
          <w:rFonts w:ascii="Calibri" w:hAnsi="Calibri" w:cs="Calibri"/>
          <w:color w:val="000000"/>
          <w:sz w:val="22"/>
          <w:szCs w:val="22"/>
        </w:rPr>
        <w:t>d’un an</w:t>
      </w:r>
      <w:r w:rsidRPr="00552A2A">
        <w:rPr>
          <w:rFonts w:ascii="Calibri" w:hAnsi="Calibri" w:cs="Calibri"/>
          <w:color w:val="000000"/>
          <w:sz w:val="22"/>
          <w:szCs w:val="22"/>
        </w:rPr>
        <w:t>, renouvelable par tacite reconduction à la date anniversaire du contrat, sauf dénonciation expresse par l'une des parties, par une lettre recommandée avec accusé de réception, avec un préavis de deux mois minimum.</w:t>
      </w:r>
    </w:p>
    <w:p w14:paraId="390A0970"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cas de difficultés dans l'application du contrat, une rencontre a lieu dans les plus brefs délais pour examiner la situation et trouver une solution.</w:t>
      </w:r>
    </w:p>
    <w:p w14:paraId="3F88E4FB"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contrat peut être résilié par la plateforme en cas de non-respect des différents articles du présent contrat ou de pratiques non conformes aux recommandations de bonnes pratiques professionnelles. Dans ce cas, la plateforme adresse par voie de courrier recommandé avec accusé de réception, une mise en demeure au professionnel de se conformer aux recommandations ou, à défaut, de faire part de ses observations. Si le différend perdure, la plateforme résilie le contrat.</w:t>
      </w:r>
    </w:p>
    <w:p w14:paraId="6C312E81" w14:textId="5118CD4D"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Dès lors que le contrat est dénoncé, les interventions qui étaient prévues et non réalisées ne feront pas l'objet de facturation ni de remboursement par la plateforme.</w:t>
      </w:r>
    </w:p>
    <w:p w14:paraId="3600184E"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4A6C826"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27F8AF3C"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C925F77"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02221B05"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B9841E1"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7F3204E"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16B8FA2"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24CB780C"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D673317"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EF8D6B5"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84DBBC7"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F4D7532"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BC89B94"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0D1CC480"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5FE0369"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21C0B304"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B952E0E"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1A4C02B"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5D995A4B"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15EDF4D"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1F97E4D"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40E1204"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2C49701A"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A531004"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00DF836"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02268047" w14:textId="77777777" w:rsidR="008010E1" w:rsidRDefault="008010E1"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16175BC"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1C3BE52B" w14:textId="053ED59D" w:rsidR="00C9278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lastRenderedPageBreak/>
        <w:t>ANNEXE 1</w:t>
      </w:r>
    </w:p>
    <w:p w14:paraId="6F9EA885" w14:textId="2964D493" w:rsidR="0052599B" w:rsidRPr="00636D9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br/>
        <w:t>RECOMMANDATIONS DE BONNES PRATIQUES DE LA HAS DANS LE CHAMP DES TROUBLES DU NEURO-DÉVELOPPEMENT ET AUTRES RECOMMANDATIONS</w:t>
      </w:r>
    </w:p>
    <w:p w14:paraId="34B3F612" w14:textId="77777777" w:rsidR="0052599B"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-février 2018 : « Troubles du spectre de l'autisme-signes d'alerte, repérage, diagnostic et évaluation chez l'enfant et l'adolescent »-Haute Autorité de santé (HAS) ;</w:t>
      </w:r>
      <w:r w:rsidRPr="00552A2A">
        <w:rPr>
          <w:rFonts w:ascii="Calibri" w:hAnsi="Calibri" w:cs="Calibri"/>
          <w:color w:val="000000"/>
          <w:sz w:val="22"/>
          <w:szCs w:val="22"/>
        </w:rPr>
        <w:br/>
        <w:t>-janvier 2018 : « Troubles Dys : comment mieux organiser le parcours de santé d'un enfant avec des troubles DYS ? »-HAS ;</w:t>
      </w:r>
      <w:r w:rsidRPr="00552A2A">
        <w:rPr>
          <w:rFonts w:ascii="Calibri" w:hAnsi="Calibri" w:cs="Calibri"/>
          <w:color w:val="000000"/>
          <w:sz w:val="22"/>
          <w:szCs w:val="22"/>
        </w:rPr>
        <w:br/>
        <w:t>-2016 : Déficiences intellectuelles-Expertise collective de l'Institut national de la santé et de la recherche médicale (INSERM) ;</w:t>
      </w:r>
      <w:r w:rsidRPr="00552A2A">
        <w:rPr>
          <w:rFonts w:ascii="Calibri" w:hAnsi="Calibri" w:cs="Calibri"/>
          <w:color w:val="000000"/>
          <w:sz w:val="22"/>
          <w:szCs w:val="22"/>
        </w:rPr>
        <w:br/>
        <w:t>-décembre 2014 : « Conduite à tenir en médecine de premier recours devant un enfant ou un adolescent susceptible d'avoir un trouble de déficit de l'attention avec ou sans hyperactivité »-HAS ;</w:t>
      </w:r>
      <w:r w:rsidRPr="00552A2A">
        <w:rPr>
          <w:rFonts w:ascii="Calibri" w:hAnsi="Calibri" w:cs="Calibri"/>
          <w:color w:val="000000"/>
          <w:sz w:val="22"/>
          <w:szCs w:val="22"/>
        </w:rPr>
        <w:br/>
        <w:t>-mars 2012 : Autisme et autres troubles envahissants du développement : interventions éducatives et thérapeutiques coordonnées chez l'enfant et l'adolescent-HAS-ANESM ;</w:t>
      </w:r>
      <w:r w:rsidRPr="00552A2A">
        <w:rPr>
          <w:rFonts w:ascii="Calibri" w:hAnsi="Calibri" w:cs="Calibri"/>
          <w:color w:val="000000"/>
          <w:sz w:val="22"/>
          <w:szCs w:val="22"/>
        </w:rPr>
        <w:br/>
        <w:t>-2001 : l'orthophonie dans les troubles spécifiques du langage oral-Agence nationale d'accréditation et d'évaluation en santé (ANAES).</w:t>
      </w:r>
    </w:p>
    <w:p w14:paraId="4AE5E588" w14:textId="77777777" w:rsidR="00636D94" w:rsidRDefault="00636D94" w:rsidP="00FE4B54">
      <w:pPr>
        <w:pStyle w:val="NormalWeb"/>
        <w:shd w:val="clear" w:color="auto" w:fill="FFFFFF"/>
        <w:spacing w:before="0" w:beforeAutospacing="0" w:after="0" w:afterAutospacing="0"/>
        <w:rPr>
          <w:rFonts w:ascii="Calibri" w:hAnsi="Calibri" w:cs="Calibri"/>
          <w:color w:val="000000"/>
          <w:sz w:val="22"/>
          <w:szCs w:val="22"/>
        </w:rPr>
      </w:pPr>
    </w:p>
    <w:p w14:paraId="05E279CA" w14:textId="77777777" w:rsidR="00FF0456" w:rsidRDefault="00FF0456" w:rsidP="00FE4B54">
      <w:pPr>
        <w:pStyle w:val="NormalWeb"/>
        <w:shd w:val="clear" w:color="auto" w:fill="FFFFFF"/>
        <w:spacing w:before="0" w:beforeAutospacing="0" w:after="0" w:afterAutospacing="0"/>
        <w:rPr>
          <w:rFonts w:ascii="Calibri" w:hAnsi="Calibri" w:cs="Calibri"/>
          <w:color w:val="000000"/>
          <w:sz w:val="22"/>
          <w:szCs w:val="22"/>
        </w:rPr>
      </w:pPr>
    </w:p>
    <w:p w14:paraId="7532B1E8" w14:textId="77777777" w:rsidR="00FF0456" w:rsidRPr="00552A2A" w:rsidRDefault="00FF0456" w:rsidP="00FE4B54">
      <w:pPr>
        <w:pStyle w:val="NormalWeb"/>
        <w:shd w:val="clear" w:color="auto" w:fill="FFFFFF"/>
        <w:spacing w:before="0" w:beforeAutospacing="0" w:after="0" w:afterAutospacing="0"/>
        <w:rPr>
          <w:rFonts w:ascii="Calibri" w:hAnsi="Calibri" w:cs="Calibri"/>
          <w:color w:val="000000"/>
          <w:sz w:val="22"/>
          <w:szCs w:val="22"/>
        </w:rPr>
      </w:pPr>
    </w:p>
    <w:p w14:paraId="347B37F5" w14:textId="77777777" w:rsidR="00C92784" w:rsidRDefault="00C92784" w:rsidP="00C92784">
      <w:pPr>
        <w:pStyle w:val="NormalWeb"/>
        <w:shd w:val="clear" w:color="auto" w:fill="FFFFFF"/>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ANNEXE 2</w:t>
      </w:r>
    </w:p>
    <w:p w14:paraId="1E100B26" w14:textId="77777777" w:rsidR="00C92784" w:rsidRDefault="00C92784" w:rsidP="00C92784">
      <w:pPr>
        <w:pStyle w:val="NormalWeb"/>
        <w:shd w:val="clear" w:color="auto" w:fill="FFFFFF"/>
        <w:spacing w:before="0" w:beforeAutospacing="0" w:after="0" w:afterAutospacing="0"/>
        <w:jc w:val="center"/>
        <w:rPr>
          <w:rFonts w:ascii="Calibri" w:hAnsi="Calibri" w:cs="Calibri"/>
          <w:b/>
          <w:bCs/>
          <w:color w:val="000000"/>
          <w:sz w:val="22"/>
          <w:szCs w:val="22"/>
        </w:rPr>
      </w:pPr>
    </w:p>
    <w:p w14:paraId="204B7140" w14:textId="31F58EFC" w:rsidR="0052599B" w:rsidRPr="00636D94" w:rsidRDefault="0052599B" w:rsidP="00C9278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t>LISTE INDICATIVE D'OUTILS</w:t>
      </w:r>
    </w:p>
    <w:p w14:paraId="608F605A" w14:textId="2530F242" w:rsidR="00FF0456" w:rsidRPr="00FF0456" w:rsidRDefault="0052599B" w:rsidP="00FF0456">
      <w:pPr>
        <w:pStyle w:val="NormalWeb"/>
        <w:shd w:val="clear" w:color="auto" w:fill="FFFFFF"/>
        <w:spacing w:after="0"/>
        <w:jc w:val="both"/>
        <w:rPr>
          <w:rFonts w:ascii="Calibri" w:hAnsi="Calibri" w:cs="Calibri"/>
          <w:color w:val="000000"/>
          <w:sz w:val="22"/>
          <w:szCs w:val="22"/>
        </w:rPr>
      </w:pPr>
      <w:r w:rsidRPr="00552A2A">
        <w:rPr>
          <w:rFonts w:ascii="Calibri" w:hAnsi="Calibri" w:cs="Calibri"/>
          <w:color w:val="000000"/>
          <w:sz w:val="22"/>
          <w:szCs w:val="22"/>
        </w:rPr>
        <w:br/>
      </w:r>
      <w:r w:rsidR="00FF0456" w:rsidRPr="00FF0456">
        <w:rPr>
          <w:rFonts w:ascii="Calibri" w:hAnsi="Calibri" w:cs="Calibri"/>
          <w:color w:val="000000"/>
          <w:sz w:val="22"/>
          <w:szCs w:val="22"/>
        </w:rPr>
        <w:t>Liste indicative et non exhaustive d'outils d'évaluation pouvant être utilisés pour le bilan psychomoteur comportant un examen du développement sensorimoteur réalisé par les psychomotriciens à destination des enfants de 0 à 6 ans révolus.</w:t>
      </w:r>
    </w:p>
    <w:p w14:paraId="35BB2789" w14:textId="77777777" w:rsidR="00FF0456" w:rsidRDefault="00FF0456" w:rsidP="00FF0456">
      <w:pPr>
        <w:pStyle w:val="NormalWeb"/>
        <w:shd w:val="clear" w:color="auto" w:fill="FFFFFF"/>
        <w:jc w:val="both"/>
        <w:rPr>
          <w:rFonts w:ascii="Calibri" w:hAnsi="Calibri" w:cs="Calibri"/>
          <w:color w:val="000000"/>
          <w:sz w:val="22"/>
          <w:szCs w:val="22"/>
        </w:rPr>
      </w:pPr>
      <w:r w:rsidRPr="00FF0456">
        <w:rPr>
          <w:rFonts w:ascii="Calibri" w:hAnsi="Calibri" w:cs="Calibri"/>
          <w:color w:val="000000"/>
          <w:sz w:val="22"/>
          <w:szCs w:val="22"/>
        </w:rPr>
        <w:t>-BL-R &amp; BL-C-Echelles de développement : psychomoteur de la première enfance Brunet Lézine Révisé et épreuves complémentaires ;</w:t>
      </w:r>
    </w:p>
    <w:p w14:paraId="29449C49" w14:textId="326A5E94" w:rsidR="00FF0456" w:rsidRPr="00FF0456" w:rsidRDefault="00FF0456" w:rsidP="00FF0456">
      <w:pPr>
        <w:pStyle w:val="NormalWeb"/>
        <w:shd w:val="clear" w:color="auto" w:fill="FFFFFF"/>
        <w:jc w:val="both"/>
        <w:rPr>
          <w:rFonts w:ascii="Calibri" w:hAnsi="Calibri" w:cs="Calibri"/>
          <w:color w:val="000000"/>
          <w:sz w:val="22"/>
          <w:szCs w:val="22"/>
        </w:rPr>
      </w:pPr>
      <w:r w:rsidRPr="00FF0456">
        <w:rPr>
          <w:rFonts w:ascii="Calibri" w:hAnsi="Calibri" w:cs="Calibri"/>
          <w:color w:val="000000"/>
          <w:sz w:val="22"/>
          <w:szCs w:val="22"/>
        </w:rPr>
        <w:t>-NPMOT-Batterie d'évaluations des fonctions neuro-psychomotrices de l'enfant ;</w:t>
      </w:r>
    </w:p>
    <w:p w14:paraId="482C607B" w14:textId="77777777" w:rsidR="00FF0456" w:rsidRPr="00FF0456" w:rsidRDefault="00FF0456" w:rsidP="00FF0456">
      <w:pPr>
        <w:pStyle w:val="NormalWeb"/>
        <w:shd w:val="clear" w:color="auto" w:fill="FFFFFF"/>
        <w:jc w:val="both"/>
        <w:rPr>
          <w:rFonts w:ascii="Calibri" w:hAnsi="Calibri" w:cs="Calibri"/>
          <w:color w:val="000000"/>
          <w:sz w:val="22"/>
          <w:szCs w:val="22"/>
        </w:rPr>
      </w:pPr>
      <w:r w:rsidRPr="00FF0456">
        <w:rPr>
          <w:rFonts w:ascii="Calibri" w:hAnsi="Calibri" w:cs="Calibri"/>
          <w:color w:val="000000"/>
          <w:sz w:val="22"/>
          <w:szCs w:val="22"/>
        </w:rPr>
        <w:t>-DF-MOT-Développement fonctionnel moteur de 0 à 48 mois ;</w:t>
      </w:r>
    </w:p>
    <w:p w14:paraId="697E1EDB" w14:textId="77777777" w:rsidR="00FF0456" w:rsidRPr="00FF0456" w:rsidRDefault="00FF0456" w:rsidP="00FF0456">
      <w:pPr>
        <w:pStyle w:val="NormalWeb"/>
        <w:shd w:val="clear" w:color="auto" w:fill="FFFFFF"/>
        <w:jc w:val="both"/>
        <w:rPr>
          <w:rFonts w:ascii="Calibri" w:hAnsi="Calibri" w:cs="Calibri"/>
          <w:color w:val="000000"/>
          <w:sz w:val="22"/>
          <w:szCs w:val="22"/>
        </w:rPr>
      </w:pPr>
      <w:r w:rsidRPr="00FF0456">
        <w:rPr>
          <w:rFonts w:ascii="Calibri" w:hAnsi="Calibri" w:cs="Calibri"/>
          <w:color w:val="000000"/>
          <w:sz w:val="22"/>
          <w:szCs w:val="22"/>
        </w:rPr>
        <w:t>-SCHEMA CORPOREL-R-Epreuve de schéma corporel-Révisée ;</w:t>
      </w:r>
    </w:p>
    <w:p w14:paraId="26729F09" w14:textId="77777777" w:rsidR="00FF0456" w:rsidRPr="00FF0456" w:rsidRDefault="00FF0456" w:rsidP="00FF0456">
      <w:pPr>
        <w:pStyle w:val="NormalWeb"/>
        <w:shd w:val="clear" w:color="auto" w:fill="FFFFFF"/>
        <w:jc w:val="both"/>
        <w:rPr>
          <w:rFonts w:ascii="Calibri" w:hAnsi="Calibri" w:cs="Calibri"/>
          <w:color w:val="000000"/>
          <w:sz w:val="22"/>
          <w:szCs w:val="22"/>
        </w:rPr>
      </w:pPr>
      <w:r w:rsidRPr="00FF0456">
        <w:rPr>
          <w:rFonts w:ascii="Calibri" w:hAnsi="Calibri" w:cs="Calibri"/>
          <w:color w:val="000000"/>
          <w:sz w:val="22"/>
          <w:szCs w:val="22"/>
        </w:rPr>
        <w:t>-EPSA-Echelle des particularités sensori-psychomotrices dans l'autisme ;</w:t>
      </w:r>
    </w:p>
    <w:p w14:paraId="164BF031" w14:textId="77777777" w:rsidR="00FF0456" w:rsidRPr="00FF0456" w:rsidRDefault="00FF0456" w:rsidP="00FF0456">
      <w:pPr>
        <w:pStyle w:val="NormalWeb"/>
        <w:shd w:val="clear" w:color="auto" w:fill="FFFFFF"/>
        <w:jc w:val="both"/>
        <w:rPr>
          <w:rFonts w:ascii="Calibri" w:hAnsi="Calibri" w:cs="Calibri"/>
          <w:color w:val="000000"/>
          <w:sz w:val="22"/>
          <w:szCs w:val="22"/>
        </w:rPr>
      </w:pPr>
      <w:r w:rsidRPr="00FF0456">
        <w:rPr>
          <w:rFonts w:ascii="Calibri" w:hAnsi="Calibri" w:cs="Calibri"/>
          <w:color w:val="000000"/>
          <w:sz w:val="22"/>
          <w:szCs w:val="22"/>
        </w:rPr>
        <w:t>-Charlop-Atwell-Echelle de coordination motrice de l'enfant ;</w:t>
      </w:r>
    </w:p>
    <w:p w14:paraId="7A4A4C0F" w14:textId="77777777" w:rsidR="00FF0456" w:rsidRPr="00FF0456" w:rsidRDefault="00FF0456" w:rsidP="00FF0456">
      <w:pPr>
        <w:pStyle w:val="NormalWeb"/>
        <w:shd w:val="clear" w:color="auto" w:fill="FFFFFF"/>
        <w:jc w:val="both"/>
        <w:rPr>
          <w:rFonts w:ascii="Calibri" w:hAnsi="Calibri" w:cs="Calibri"/>
          <w:color w:val="000000"/>
          <w:sz w:val="22"/>
          <w:szCs w:val="22"/>
        </w:rPr>
      </w:pPr>
      <w:r w:rsidRPr="00FF0456">
        <w:rPr>
          <w:rFonts w:ascii="Calibri" w:hAnsi="Calibri" w:cs="Calibri"/>
          <w:color w:val="000000"/>
          <w:sz w:val="22"/>
          <w:szCs w:val="22"/>
        </w:rPr>
        <w:t>-MABC-2-Batterie d'évaluation des mouvements chez l'enfant ;</w:t>
      </w:r>
    </w:p>
    <w:p w14:paraId="0F54C780" w14:textId="77777777" w:rsidR="00FF0456" w:rsidRPr="00FF0456" w:rsidRDefault="00FF0456" w:rsidP="00FF0456">
      <w:pPr>
        <w:pStyle w:val="NormalWeb"/>
        <w:shd w:val="clear" w:color="auto" w:fill="FFFFFF"/>
        <w:jc w:val="both"/>
        <w:rPr>
          <w:rFonts w:ascii="Calibri" w:hAnsi="Calibri" w:cs="Calibri"/>
          <w:color w:val="000000"/>
          <w:sz w:val="22"/>
          <w:szCs w:val="22"/>
        </w:rPr>
      </w:pPr>
      <w:r w:rsidRPr="00FF0456">
        <w:rPr>
          <w:rFonts w:ascii="Calibri" w:hAnsi="Calibri" w:cs="Calibri"/>
          <w:color w:val="000000"/>
          <w:sz w:val="22"/>
          <w:szCs w:val="22"/>
        </w:rPr>
        <w:t>-TGMD-2-Test de développement de la motricité globale ;</w:t>
      </w:r>
    </w:p>
    <w:p w14:paraId="42762A47" w14:textId="77777777" w:rsidR="00FF0456" w:rsidRPr="00FF0456" w:rsidRDefault="00FF0456" w:rsidP="00FF0456">
      <w:pPr>
        <w:pStyle w:val="NormalWeb"/>
        <w:shd w:val="clear" w:color="auto" w:fill="FFFFFF"/>
        <w:jc w:val="both"/>
        <w:rPr>
          <w:rFonts w:ascii="Calibri" w:hAnsi="Calibri" w:cs="Calibri"/>
          <w:color w:val="000000"/>
          <w:sz w:val="22"/>
          <w:szCs w:val="22"/>
        </w:rPr>
      </w:pPr>
      <w:r w:rsidRPr="00FF0456">
        <w:rPr>
          <w:rFonts w:ascii="Calibri" w:hAnsi="Calibri" w:cs="Calibri"/>
          <w:color w:val="000000"/>
          <w:sz w:val="22"/>
          <w:szCs w:val="22"/>
        </w:rPr>
        <w:lastRenderedPageBreak/>
        <w:t>-BOT-2-Test des compétences motrices de Bruininks-Oseretsky (normes américaines) ;</w:t>
      </w:r>
    </w:p>
    <w:p w14:paraId="4A40C926"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-EMG-Evaluation de la motricité gnosopraxique distale ;</w:t>
      </w:r>
    </w:p>
    <w:p w14:paraId="32718B1A"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-Profil Sensoriel De Dunn-Mesure de l'impact des troubles sensoriels de l'enfant sur sa vie quotidienne (2e édition existante mais uniquement aux normes canadiennes) ;</w:t>
      </w:r>
    </w:p>
    <w:p w14:paraId="48F2252F"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-PSP-R-Profils sensoriels et perceptifs révisés de Bogdashina (pas de normes) ;</w:t>
      </w:r>
    </w:p>
    <w:p w14:paraId="0C895385"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-REY-Test de la Figure complexe de Rey ;</w:t>
      </w:r>
    </w:p>
    <w:p w14:paraId="0B55C7D2"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-DTVP-3-Test du développement visuoperceptif-3e Ed (normes américaines) ;</w:t>
      </w:r>
    </w:p>
    <w:p w14:paraId="74DF8719"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-FROSTIG-Test de développement de la perception visuelle-NEPSY-II-Bilan neuropsychologique de l'enfant-2e édition-TEACH-Test de l'évaluation de l'attention chez l'enfant.-LABY 5-12-Test des labyrinthes pour les enfants ;</w:t>
      </w:r>
    </w:p>
    <w:p w14:paraId="3E4EB2AF"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-BHK-Echelle d'évaluation rapide de l'écriture chez l'enfant.</w:t>
      </w:r>
    </w:p>
    <w:p w14:paraId="15DBF9A2"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Autres outils d'évaluation spécifique du trouble du spectre de l'autisme (TSA) utilisable par le psychomotricien :</w:t>
      </w:r>
    </w:p>
    <w:p w14:paraId="4FC791CD"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-ECA-R-Echelle des comportements autistiques révisée ;</w:t>
      </w:r>
    </w:p>
    <w:p w14:paraId="363156D7"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-ADOS-2 Toddler ;</w:t>
      </w:r>
    </w:p>
    <w:p w14:paraId="1DDD4921"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-CARS-2-Echelle d'évaluation de l'autisme infantile ;</w:t>
      </w:r>
    </w:p>
    <w:p w14:paraId="4D4B345B"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-M-CHAT-R-Questionnaire de repérage des troubles autistiques chez le jeune enfant ;</w:t>
      </w:r>
    </w:p>
    <w:p w14:paraId="592457D5"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-DDST-Echelle de Denver (dans le cadre de la réalisation d'un programme Denver) ;</w:t>
      </w:r>
    </w:p>
    <w:p w14:paraId="624A58E0"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-VINELAND 2-Echelles de comportement adaptatif de Vineland-2de édition ;</w:t>
      </w:r>
    </w:p>
    <w:p w14:paraId="594062B0" w14:textId="77777777" w:rsidR="00FF0456" w:rsidRPr="00FF0456" w:rsidRDefault="00FF0456" w:rsidP="00FF0456">
      <w:pPr>
        <w:pStyle w:val="NormalWeb"/>
        <w:shd w:val="clear" w:color="auto" w:fill="FFFFFF"/>
        <w:spacing w:after="0"/>
        <w:jc w:val="both"/>
        <w:rPr>
          <w:rFonts w:ascii="Calibri" w:hAnsi="Calibri" w:cs="Calibri"/>
          <w:color w:val="000000"/>
          <w:sz w:val="22"/>
          <w:szCs w:val="22"/>
        </w:rPr>
      </w:pPr>
      <w:r w:rsidRPr="00FF0456">
        <w:rPr>
          <w:rFonts w:ascii="Calibri" w:hAnsi="Calibri" w:cs="Calibri"/>
          <w:color w:val="000000"/>
          <w:sz w:val="22"/>
          <w:szCs w:val="22"/>
        </w:rPr>
        <w:t>-EC2R-Echelle des comportements restreints et répétitifs.</w:t>
      </w:r>
    </w:p>
    <w:p w14:paraId="21D6FECF" w14:textId="07BE28D4" w:rsidR="0052599B" w:rsidRPr="00552A2A" w:rsidRDefault="00FF0456" w:rsidP="00FF0456">
      <w:pPr>
        <w:pStyle w:val="NormalWeb"/>
        <w:shd w:val="clear" w:color="auto" w:fill="FFFFFF"/>
        <w:spacing w:before="0" w:beforeAutospacing="0" w:after="0" w:afterAutospacing="0"/>
        <w:jc w:val="both"/>
        <w:rPr>
          <w:rFonts w:ascii="Calibri" w:hAnsi="Calibri" w:cs="Calibri"/>
          <w:color w:val="000000"/>
          <w:sz w:val="22"/>
          <w:szCs w:val="22"/>
        </w:rPr>
      </w:pPr>
      <w:r w:rsidRPr="00FF0456">
        <w:rPr>
          <w:rFonts w:ascii="Calibri" w:hAnsi="Calibri" w:cs="Calibri"/>
          <w:color w:val="000000"/>
          <w:sz w:val="22"/>
          <w:szCs w:val="22"/>
        </w:rPr>
        <w:t>La liste des outils a été établie à titre indicatif par des représentants des professionnels concernés.</w:t>
      </w:r>
    </w:p>
    <w:p w14:paraId="5FD4496D"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D79C25A"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4245F9D"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18543CB1"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5BB97929"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C1D0BF3"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984F365"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DED0275"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55535A9E" w14:textId="491C4660" w:rsidR="00C9278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lastRenderedPageBreak/>
        <w:t>ANNEXE 3</w:t>
      </w:r>
    </w:p>
    <w:p w14:paraId="770896EB" w14:textId="68887091" w:rsidR="0052599B" w:rsidRPr="00636D9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br/>
        <w:t>COMPTES RENDUS D'ÉVALUATION OU DE BILAN</w:t>
      </w:r>
    </w:p>
    <w:p w14:paraId="089242D1" w14:textId="77777777" w:rsid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u w:val="single"/>
        </w:rPr>
      </w:pPr>
      <w:r w:rsidRPr="00552A2A">
        <w:rPr>
          <w:rFonts w:ascii="Calibri" w:hAnsi="Calibri" w:cs="Calibri"/>
          <w:color w:val="000000"/>
          <w:sz w:val="22"/>
          <w:szCs w:val="22"/>
        </w:rPr>
        <w:br/>
      </w:r>
      <w:r w:rsidR="00636D94" w:rsidRPr="00636D94">
        <w:rPr>
          <w:rFonts w:ascii="Calibri" w:hAnsi="Calibri" w:cs="Calibri"/>
          <w:b/>
          <w:bCs/>
          <w:color w:val="000000"/>
          <w:sz w:val="22"/>
          <w:szCs w:val="22"/>
          <w:u w:val="single"/>
        </w:rPr>
        <w:t>S</w:t>
      </w:r>
      <w:r w:rsidRPr="00636D94">
        <w:rPr>
          <w:rFonts w:ascii="Calibri" w:hAnsi="Calibri" w:cs="Calibri"/>
          <w:b/>
          <w:bCs/>
          <w:color w:val="000000"/>
          <w:sz w:val="22"/>
          <w:szCs w:val="22"/>
          <w:u w:val="single"/>
        </w:rPr>
        <w:t>tructure rédactionnelle du compte rendu d'évaluation</w:t>
      </w:r>
    </w:p>
    <w:p w14:paraId="491F0099"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I.-Nature de la demande et objet du bilan</w:t>
      </w:r>
    </w:p>
    <w:p w14:paraId="142DFE33"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-données administratives : nom, prénom, date de naissance, adresse, numéro de sécurité sociale ;</w:t>
      </w:r>
    </w:p>
    <w:p w14:paraId="437DB515"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-date du bilan et nature du bilan (initial/ d'évolution/ de fin de parcours) ;</w:t>
      </w:r>
    </w:p>
    <w:p w14:paraId="4898B634"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-médecin prescripteur : nom du médecin ayant adressé l'enfant à la plateforme ;</w:t>
      </w:r>
    </w:p>
    <w:p w14:paraId="2592BEFC"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-médecin de la plateforme : nom du médecin de la plateforme ayant validé la prescription initiale et coordonnant le parcours ;</w:t>
      </w:r>
    </w:p>
    <w:p w14:paraId="09B59813"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-date d'entrée dans le parcours de bilan et d'intervention précoce : indiquer ici la date de validation de la prescription initiale par un médecin de la plateforme</w:t>
      </w:r>
    </w:p>
    <w:p w14:paraId="1697D22B"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-motif de la demande : indiquer le (s) symptôme (s) d'appel/ pathologie (s) déjà diagnostiquée (s) ;</w:t>
      </w:r>
    </w:p>
    <w:p w14:paraId="5966771D"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-autre (s) bilan (s) déjà réalisés : indiquer la date du bilan initial s'il y a lieu et les autres bilans et évaluations en la possession de l'évaluateur au moment du bilan psychomoteur.</w:t>
      </w:r>
    </w:p>
    <w:p w14:paraId="1F5C7ECE"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II.-Destinataire (s) du compte rendu de bilan</w:t>
      </w:r>
    </w:p>
    <w:p w14:paraId="60821597" w14:textId="0AFAA2BD"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-représentant (s) léga</w:t>
      </w:r>
      <w:r>
        <w:rPr>
          <w:rFonts w:ascii="Calibri" w:hAnsi="Calibri" w:cs="Calibri"/>
          <w:color w:val="000000"/>
          <w:sz w:val="22"/>
          <w:szCs w:val="22"/>
        </w:rPr>
        <w:t>(</w:t>
      </w:r>
      <w:r w:rsidRPr="00FF0456">
        <w:rPr>
          <w:rFonts w:ascii="Calibri" w:hAnsi="Calibri" w:cs="Calibri"/>
          <w:color w:val="000000"/>
          <w:sz w:val="22"/>
          <w:szCs w:val="22"/>
        </w:rPr>
        <w:t>ux)l de l'enfant ;</w:t>
      </w:r>
    </w:p>
    <w:p w14:paraId="79832223"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-le médecin de la plateforme ;</w:t>
      </w:r>
    </w:p>
    <w:p w14:paraId="36C18237"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-le médecin prescripteur ;</w:t>
      </w:r>
    </w:p>
    <w:p w14:paraId="38AD483B"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-les autres professionnels de santé concernés.</w:t>
      </w:r>
    </w:p>
    <w:p w14:paraId="4DCAE2C0"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III.-Eléments d'anamnèse en lien avec le bilan</w:t>
      </w:r>
    </w:p>
    <w:p w14:paraId="7B69CABF"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A remplir par l'évaluateur (port de verres correcteurs, déficit (s) sensoriel (s), retard dans certaines acquisitions motrices, difficulté dans des domaines précis de la scolarité/ dans la vie quotidienne, etc.).</w:t>
      </w:r>
    </w:p>
    <w:p w14:paraId="2493E9EA"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IV.-Tests utilisés</w:t>
      </w:r>
    </w:p>
    <w:p w14:paraId="59817878"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Voir liste indicative annexe 2.</w:t>
      </w:r>
    </w:p>
    <w:p w14:paraId="56F771DA"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lastRenderedPageBreak/>
        <w:t>V.-Examen psychomoteur</w:t>
      </w:r>
    </w:p>
    <w:p w14:paraId="6DD7A55D"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A organiser et remplir par l'évaluateur, détaille l'évaluation des différentes fonctions psychomotrices, se veut avant tout descriptif.</w:t>
      </w:r>
    </w:p>
    <w:p w14:paraId="04EFD394"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VI.-Observations diverses</w:t>
      </w:r>
    </w:p>
    <w:p w14:paraId="7F9492BA"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Appréciations plus subjectives sur les comportements du patient, son adaptation à la situation de bilan, sa qualité relationnelle, son rapport au corps.</w:t>
      </w:r>
    </w:p>
    <w:p w14:paraId="01CDF218"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VII.-Analyse clinique</w:t>
      </w:r>
    </w:p>
    <w:p w14:paraId="54CD3465"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Il s'agit d'expliquer ici la compréhension qu'a l'évaluateur de la dynamique psychomotrice générale de l'enfant et de comment s'y exprime (nt) le (s) symptôme (s).</w:t>
      </w:r>
    </w:p>
    <w:p w14:paraId="5F5FF0F1"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VIII.-Projet thérapeutique</w:t>
      </w:r>
    </w:p>
    <w:p w14:paraId="7EAB2DC1"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Type d'intervention (s) envisagée (s) et dans quel but, modalités de l'intervention (fréquence du suivi, individuel/ groupal).</w:t>
      </w:r>
    </w:p>
    <w:p w14:paraId="08074E03"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IX.-Recommandations</w:t>
      </w:r>
    </w:p>
    <w:p w14:paraId="1B48772C"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A remplir par l'évaluateur si cela est pertinent/ adapté à la situation clinique. Doit comporter des conseils pratiques susceptibles d'aider l'entourage à mieux accompagner l'enfant face aux difficultés qu'il rencontre.</w:t>
      </w:r>
    </w:p>
    <w:p w14:paraId="4610A1A9"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X.-Tableaux de résultats des tests utilisés</w:t>
      </w:r>
    </w:p>
    <w:p w14:paraId="07169F99"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En préambule figure une explication sur les mesure dans un test (Qu'est-ce qu'une note standard, un écart type, etc.).</w:t>
      </w:r>
    </w:p>
    <w:p w14:paraId="09F563D6" w14:textId="77777777" w:rsidR="00FF0456" w:rsidRPr="00FF0456" w:rsidRDefault="00FF0456" w:rsidP="00FF0456">
      <w:pPr>
        <w:pStyle w:val="NormalWeb"/>
        <w:shd w:val="clear" w:color="auto" w:fill="FFFFFF"/>
        <w:spacing w:after="0"/>
        <w:rPr>
          <w:rFonts w:ascii="Calibri" w:hAnsi="Calibri" w:cs="Calibri"/>
          <w:b/>
          <w:bCs/>
          <w:color w:val="000000"/>
          <w:sz w:val="22"/>
          <w:szCs w:val="22"/>
        </w:rPr>
      </w:pPr>
      <w:r w:rsidRPr="00FF0456">
        <w:rPr>
          <w:rFonts w:ascii="Calibri" w:hAnsi="Calibri" w:cs="Calibri"/>
          <w:b/>
          <w:bCs/>
          <w:color w:val="000000"/>
          <w:sz w:val="22"/>
          <w:szCs w:val="22"/>
        </w:rPr>
        <w:t>XI.-Conclusions du bilan</w:t>
      </w:r>
    </w:p>
    <w:p w14:paraId="79BCF1FA"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-si bilan d'évolution ou de fin de traitement, comparaison avec le bilan initial ;</w:t>
      </w:r>
    </w:p>
    <w:p w14:paraId="609BF748"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-fonctions psychomotrices touchées ;</w:t>
      </w:r>
    </w:p>
    <w:p w14:paraId="5A6A81E9"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-appréciation de l'aisance corporelle/ relationnelle ;</w:t>
      </w:r>
    </w:p>
    <w:p w14:paraId="4306B20B"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-appréciation de l'exploitation ou non des compétences repérées ;</w:t>
      </w:r>
    </w:p>
    <w:p w14:paraId="72E92723"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-éléments diagnostiques ;</w:t>
      </w:r>
    </w:p>
    <w:p w14:paraId="758F4D11" w14:textId="77777777" w:rsidR="00FF0456" w:rsidRPr="00FF0456" w:rsidRDefault="00FF0456" w:rsidP="00FF0456">
      <w:pPr>
        <w:pStyle w:val="NormalWeb"/>
        <w:shd w:val="clear" w:color="auto" w:fill="FFFFFF"/>
        <w:spacing w:after="0"/>
        <w:rPr>
          <w:rFonts w:ascii="Calibri" w:hAnsi="Calibri" w:cs="Calibri"/>
          <w:color w:val="000000"/>
          <w:sz w:val="22"/>
          <w:szCs w:val="22"/>
        </w:rPr>
      </w:pPr>
      <w:r w:rsidRPr="00FF0456">
        <w:rPr>
          <w:rFonts w:ascii="Calibri" w:hAnsi="Calibri" w:cs="Calibri"/>
          <w:color w:val="000000"/>
          <w:sz w:val="22"/>
          <w:szCs w:val="22"/>
        </w:rPr>
        <w:t>-un soin psychomoteur est-il indiqué/ à poursuivre ? Si oui, préciser fréquence et durée des interventions précoces à réaliser.</w:t>
      </w:r>
    </w:p>
    <w:p w14:paraId="158C7FFC" w14:textId="77777777" w:rsidR="00FF0456" w:rsidRPr="00FF0456" w:rsidRDefault="00FF0456" w:rsidP="00FF0456">
      <w:pPr>
        <w:pStyle w:val="NormalWeb"/>
        <w:shd w:val="clear" w:color="auto" w:fill="FFFFFF"/>
        <w:spacing w:after="0"/>
        <w:rPr>
          <w:rFonts w:ascii="Calibri" w:hAnsi="Calibri" w:cs="Calibri"/>
          <w:color w:val="000000"/>
          <w:sz w:val="22"/>
          <w:szCs w:val="22"/>
        </w:rPr>
      </w:pPr>
    </w:p>
    <w:p w14:paraId="3A2909CD" w14:textId="4A16B54C" w:rsidR="00C92784" w:rsidRPr="00FF0456" w:rsidRDefault="00FF0456" w:rsidP="00FF0456">
      <w:pPr>
        <w:pStyle w:val="NormalWeb"/>
        <w:shd w:val="clear" w:color="auto" w:fill="FFFFFF"/>
        <w:spacing w:before="0" w:beforeAutospacing="0" w:after="0" w:afterAutospacing="0"/>
        <w:rPr>
          <w:rFonts w:ascii="Calibri" w:hAnsi="Calibri" w:cs="Calibri"/>
          <w:color w:val="000000"/>
          <w:sz w:val="22"/>
          <w:szCs w:val="22"/>
        </w:rPr>
      </w:pPr>
      <w:r w:rsidRPr="00FF0456">
        <w:rPr>
          <w:rFonts w:ascii="Calibri" w:hAnsi="Calibri" w:cs="Calibri"/>
          <w:color w:val="000000"/>
          <w:sz w:val="22"/>
          <w:szCs w:val="22"/>
        </w:rPr>
        <w:t>L'architecture rédactionnelle du compte rendu d'évaluation proposée est adaptée des propositions formulées par des représentants des professionnels concernés.</w:t>
      </w:r>
    </w:p>
    <w:p w14:paraId="6F56F35B" w14:textId="167CCDAC" w:rsidR="00C92784" w:rsidRDefault="0052599B" w:rsidP="00FF0456">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r>
    </w:p>
    <w:p w14:paraId="4B8EC858" w14:textId="1DC37B1E" w:rsidR="00636D94" w:rsidRPr="00636D94" w:rsidRDefault="0052599B" w:rsidP="00FE4B54">
      <w:pPr>
        <w:pStyle w:val="NormalWeb"/>
        <w:shd w:val="clear" w:color="auto" w:fill="FFFFFF"/>
        <w:spacing w:after="0" w:afterAutospacing="0"/>
        <w:rPr>
          <w:rFonts w:ascii="Calibri" w:hAnsi="Calibri" w:cs="Calibri"/>
          <w:color w:val="000000"/>
          <w:sz w:val="22"/>
          <w:szCs w:val="22"/>
        </w:rPr>
      </w:pPr>
      <w:r w:rsidRPr="00552A2A">
        <w:rPr>
          <w:rFonts w:ascii="Calibri" w:hAnsi="Calibri" w:cs="Calibri"/>
          <w:color w:val="000000"/>
          <w:sz w:val="22"/>
          <w:szCs w:val="22"/>
        </w:rPr>
        <w:br/>
      </w:r>
      <w:r w:rsidR="00636D94" w:rsidRPr="00636D94">
        <w:rPr>
          <w:rFonts w:ascii="Calibri" w:hAnsi="Calibri" w:cs="Calibri"/>
          <w:color w:val="000000"/>
          <w:sz w:val="22"/>
          <w:szCs w:val="22"/>
        </w:rPr>
        <w:t xml:space="preserve">Fait à </w:t>
      </w:r>
      <w:r w:rsidR="00636D94">
        <w:rPr>
          <w:rFonts w:ascii="Calibri" w:hAnsi="Calibri" w:cs="Calibri"/>
          <w:color w:val="000000"/>
          <w:sz w:val="22"/>
          <w:szCs w:val="22"/>
        </w:rPr>
        <w:t>Bourg en Bresse</w:t>
      </w:r>
    </w:p>
    <w:p w14:paraId="4386BD38" w14:textId="77777777" w:rsidR="00636D94" w:rsidRP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Calibri" w:hAnsi="Calibri" w:cs="Calibri"/>
          <w:color w:val="000000"/>
          <w:sz w:val="22"/>
          <w:szCs w:val="22"/>
        </w:rPr>
        <w:t xml:space="preserve">Le ........./........./..................... </w:t>
      </w:r>
    </w:p>
    <w:p w14:paraId="1A9204E7" w14:textId="77777777" w:rsidR="00636D94" w:rsidRP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Calibri" w:hAnsi="Calibri" w:cs="Calibri"/>
          <w:color w:val="000000"/>
          <w:sz w:val="22"/>
          <w:szCs w:val="22"/>
        </w:rPr>
        <w:t>Documents à joindre obligatoirement :</w:t>
      </w:r>
    </w:p>
    <w:p w14:paraId="2A835BFB" w14:textId="66611DF2" w:rsidR="00636D94" w:rsidRP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Segoe UI Symbol" w:hAnsi="Segoe UI Symbol" w:cs="Segoe UI Symbol"/>
          <w:color w:val="000000"/>
          <w:sz w:val="22"/>
          <w:szCs w:val="22"/>
        </w:rPr>
        <w:t>☐</w:t>
      </w:r>
      <w:r w:rsidRPr="00636D94">
        <w:rPr>
          <w:rFonts w:ascii="Calibri" w:hAnsi="Calibri" w:cs="Calibri"/>
          <w:color w:val="000000"/>
          <w:sz w:val="22"/>
          <w:szCs w:val="22"/>
        </w:rPr>
        <w:t xml:space="preserve"> </w:t>
      </w:r>
      <w:r>
        <w:rPr>
          <w:rFonts w:ascii="Calibri" w:hAnsi="Calibri" w:cs="Calibri"/>
          <w:color w:val="000000"/>
          <w:sz w:val="22"/>
          <w:szCs w:val="22"/>
        </w:rPr>
        <w:t xml:space="preserve">Copie du </w:t>
      </w:r>
      <w:r w:rsidR="00FE4B54">
        <w:rPr>
          <w:rFonts w:ascii="Calibri" w:hAnsi="Calibri" w:cs="Calibri"/>
          <w:color w:val="000000"/>
          <w:sz w:val="22"/>
          <w:szCs w:val="22"/>
        </w:rPr>
        <w:t>diplôme</w:t>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t xml:space="preserve"> </w:t>
      </w:r>
      <w:r w:rsidRPr="00636D94">
        <w:rPr>
          <w:rFonts w:ascii="Segoe UI Symbol" w:hAnsi="Segoe UI Symbol" w:cs="Segoe UI Symbol"/>
          <w:color w:val="000000"/>
          <w:sz w:val="22"/>
          <w:szCs w:val="22"/>
        </w:rPr>
        <w:t>☐</w:t>
      </w:r>
      <w:r w:rsidRPr="00636D94">
        <w:rPr>
          <w:rFonts w:ascii="Calibri" w:hAnsi="Calibri" w:cs="Calibri"/>
          <w:color w:val="000000"/>
          <w:sz w:val="22"/>
          <w:szCs w:val="22"/>
        </w:rPr>
        <w:t xml:space="preserve"> Copie des polices d’assurance professionnelle </w:t>
      </w:r>
    </w:p>
    <w:p w14:paraId="0C6C7757" w14:textId="77777777" w:rsidR="00636D94" w:rsidRPr="00636D94" w:rsidRDefault="00636D94" w:rsidP="00FE4B54">
      <w:pPr>
        <w:pStyle w:val="NormalWeb"/>
        <w:shd w:val="clear" w:color="auto" w:fill="FFFFFF"/>
        <w:spacing w:after="0" w:afterAutospacing="0"/>
        <w:rPr>
          <w:rFonts w:ascii="Calibri" w:hAnsi="Calibri" w:cs="Calibri"/>
          <w:color w:val="000000"/>
          <w:sz w:val="22"/>
          <w:szCs w:val="22"/>
        </w:rPr>
      </w:pPr>
    </w:p>
    <w:p w14:paraId="0ABF6852" w14:textId="6C11BCCC" w:rsid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Calibri" w:hAnsi="Calibri" w:cs="Calibri"/>
          <w:color w:val="000000"/>
          <w:sz w:val="22"/>
          <w:szCs w:val="22"/>
        </w:rPr>
        <w:t xml:space="preserve">Le professionnel libéral </w:t>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t xml:space="preserve">La Plateforme </w:t>
      </w:r>
    </w:p>
    <w:p w14:paraId="4C4A9175" w14:textId="77777777" w:rsidR="00017972" w:rsidRDefault="00636D94" w:rsidP="00017972">
      <w:pPr>
        <w:pStyle w:val="NormalWeb"/>
        <w:shd w:val="clear" w:color="auto" w:fill="FFFFFF"/>
        <w:ind w:left="5664"/>
        <w:rPr>
          <w:rFonts w:ascii="Calibri" w:hAnsi="Calibri" w:cs="Calibri"/>
          <w:color w:val="000000"/>
          <w:sz w:val="22"/>
          <w:szCs w:val="22"/>
        </w:rPr>
      </w:pPr>
      <w:r w:rsidRPr="00636D94">
        <w:rPr>
          <w:rFonts w:ascii="Calibri" w:hAnsi="Calibri" w:cs="Calibri"/>
          <w:color w:val="000000"/>
          <w:sz w:val="22"/>
          <w:szCs w:val="22"/>
        </w:rPr>
        <w:t>Représentée par s</w:t>
      </w:r>
      <w:r w:rsidR="00017972">
        <w:rPr>
          <w:rFonts w:ascii="Calibri" w:hAnsi="Calibri" w:cs="Calibri"/>
          <w:color w:val="000000"/>
          <w:sz w:val="22"/>
          <w:szCs w:val="22"/>
        </w:rPr>
        <w:t>a directrice</w:t>
      </w:r>
    </w:p>
    <w:p w14:paraId="2239494B" w14:textId="5AC167C7" w:rsidR="00ED6A3E" w:rsidRDefault="00017972" w:rsidP="00017972">
      <w:pPr>
        <w:pStyle w:val="NormalWeb"/>
        <w:shd w:val="clear" w:color="auto" w:fill="FFFFFF"/>
        <w:ind w:left="5664"/>
        <w:rPr>
          <w:rFonts w:ascii="Calibri" w:hAnsi="Calibri" w:cs="Calibri"/>
          <w:color w:val="000000"/>
          <w:sz w:val="22"/>
          <w:szCs w:val="22"/>
        </w:rPr>
      </w:pPr>
      <w:r>
        <w:rPr>
          <w:rFonts w:ascii="Calibri" w:hAnsi="Calibri" w:cs="Calibri"/>
          <w:color w:val="000000"/>
          <w:sz w:val="22"/>
          <w:szCs w:val="22"/>
        </w:rPr>
        <w:t>Aude PEIGNÉ</w:t>
      </w:r>
      <w:r>
        <w:rPr>
          <w:rFonts w:ascii="Calibri" w:hAnsi="Calibri" w:cs="Calibri"/>
          <w:color w:val="000000"/>
          <w:sz w:val="22"/>
          <w:szCs w:val="22"/>
        </w:rPr>
        <w:tab/>
      </w:r>
    </w:p>
    <w:p w14:paraId="3F5C34C1" w14:textId="77777777" w:rsidR="00017972" w:rsidRDefault="00017972" w:rsidP="00017972">
      <w:pPr>
        <w:pStyle w:val="NormalWeb"/>
        <w:shd w:val="clear" w:color="auto" w:fill="FFFFFF"/>
        <w:ind w:left="5664"/>
        <w:rPr>
          <w:rFonts w:ascii="Calibri" w:hAnsi="Calibri" w:cs="Calibri"/>
          <w:color w:val="000000"/>
          <w:sz w:val="22"/>
          <w:szCs w:val="22"/>
        </w:rPr>
      </w:pPr>
    </w:p>
    <w:p w14:paraId="0DB194FE" w14:textId="41BACEFD" w:rsidR="00017972" w:rsidRPr="00552A2A" w:rsidRDefault="00017972" w:rsidP="00017972">
      <w:pPr>
        <w:pStyle w:val="NormalWeb"/>
        <w:shd w:val="clear" w:color="auto" w:fill="FFFFFF"/>
        <w:spacing w:after="0" w:afterAutospacing="0"/>
        <w:rPr>
          <w:rFonts w:ascii="Calibri" w:hAnsi="Calibri" w:cs="Calibri"/>
        </w:rPr>
      </w:pP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sectPr w:rsidR="00017972" w:rsidRPr="00552A2A" w:rsidSect="000F1BD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D35B" w14:textId="77777777" w:rsidR="000F1BD0" w:rsidRDefault="000F1BD0" w:rsidP="000F1BD0">
      <w:pPr>
        <w:spacing w:after="0" w:line="240" w:lineRule="auto"/>
      </w:pPr>
      <w:r>
        <w:separator/>
      </w:r>
    </w:p>
  </w:endnote>
  <w:endnote w:type="continuationSeparator" w:id="0">
    <w:p w14:paraId="165C0C7F" w14:textId="77777777" w:rsidR="000F1BD0" w:rsidRDefault="000F1BD0" w:rsidP="000F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3552093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B401AED" w14:textId="77777777" w:rsidR="000F1BD0" w:rsidRPr="000F1BD0" w:rsidRDefault="000F1BD0" w:rsidP="000F1BD0">
            <w:pPr>
              <w:pStyle w:val="Pieddepage"/>
              <w:jc w:val="right"/>
              <w:rPr>
                <w:b/>
                <w:bCs/>
                <w:sz w:val="20"/>
                <w:szCs w:val="20"/>
              </w:rPr>
            </w:pPr>
            <w:r w:rsidRPr="000F1BD0">
              <w:rPr>
                <w:sz w:val="20"/>
                <w:szCs w:val="20"/>
              </w:rPr>
              <w:t xml:space="preserve">Page </w:t>
            </w:r>
            <w:r w:rsidRPr="000F1BD0">
              <w:rPr>
                <w:b/>
                <w:bCs/>
                <w:sz w:val="20"/>
                <w:szCs w:val="20"/>
              </w:rPr>
              <w:fldChar w:fldCharType="begin"/>
            </w:r>
            <w:r w:rsidRPr="000F1BD0">
              <w:rPr>
                <w:b/>
                <w:bCs/>
                <w:sz w:val="20"/>
                <w:szCs w:val="20"/>
              </w:rPr>
              <w:instrText>PAGE</w:instrText>
            </w:r>
            <w:r w:rsidRPr="000F1BD0">
              <w:rPr>
                <w:b/>
                <w:bCs/>
                <w:sz w:val="20"/>
                <w:szCs w:val="20"/>
              </w:rPr>
              <w:fldChar w:fldCharType="separate"/>
            </w:r>
            <w:r w:rsidRPr="000F1BD0">
              <w:rPr>
                <w:b/>
                <w:bCs/>
                <w:sz w:val="20"/>
                <w:szCs w:val="20"/>
              </w:rPr>
              <w:t>1</w:t>
            </w:r>
            <w:r w:rsidRPr="000F1BD0">
              <w:rPr>
                <w:b/>
                <w:bCs/>
                <w:sz w:val="20"/>
                <w:szCs w:val="20"/>
              </w:rPr>
              <w:fldChar w:fldCharType="end"/>
            </w:r>
            <w:r w:rsidRPr="000F1BD0">
              <w:rPr>
                <w:sz w:val="20"/>
                <w:szCs w:val="20"/>
              </w:rPr>
              <w:t xml:space="preserve"> sur </w:t>
            </w:r>
            <w:r w:rsidRPr="000F1BD0">
              <w:rPr>
                <w:b/>
                <w:bCs/>
                <w:sz w:val="20"/>
                <w:szCs w:val="20"/>
              </w:rPr>
              <w:fldChar w:fldCharType="begin"/>
            </w:r>
            <w:r w:rsidRPr="000F1BD0">
              <w:rPr>
                <w:b/>
                <w:bCs/>
                <w:sz w:val="20"/>
                <w:szCs w:val="20"/>
              </w:rPr>
              <w:instrText>NUMPAGES</w:instrText>
            </w:r>
            <w:r w:rsidRPr="000F1BD0">
              <w:rPr>
                <w:b/>
                <w:bCs/>
                <w:sz w:val="20"/>
                <w:szCs w:val="20"/>
              </w:rPr>
              <w:fldChar w:fldCharType="separate"/>
            </w:r>
            <w:r w:rsidRPr="000F1BD0">
              <w:rPr>
                <w:b/>
                <w:bCs/>
                <w:sz w:val="20"/>
                <w:szCs w:val="20"/>
              </w:rPr>
              <w:t>11</w:t>
            </w:r>
            <w:r w:rsidRPr="000F1BD0">
              <w:rPr>
                <w:b/>
                <w:bCs/>
                <w:sz w:val="20"/>
                <w:szCs w:val="20"/>
              </w:rPr>
              <w:fldChar w:fldCharType="end"/>
            </w:r>
          </w:p>
          <w:p w14:paraId="7F84D058" w14:textId="38A69F75" w:rsidR="000F1BD0" w:rsidRPr="000F1BD0" w:rsidRDefault="00017972" w:rsidP="000F1BD0">
            <w:pPr>
              <w:pStyle w:val="Pieddepage"/>
              <w:jc w:val="right"/>
              <w:rPr>
                <w:sz w:val="20"/>
                <w:szCs w:val="20"/>
              </w:rPr>
            </w:pPr>
          </w:p>
        </w:sdtContent>
      </w:sdt>
    </w:sdtContent>
  </w:sdt>
  <w:p w14:paraId="41FA720A" w14:textId="53199BD0" w:rsidR="000F1BD0" w:rsidRPr="000F1BD0" w:rsidRDefault="000F1BD0" w:rsidP="000F1BD0">
    <w:pPr>
      <w:tabs>
        <w:tab w:val="center" w:pos="4536"/>
        <w:tab w:val="right" w:pos="9072"/>
      </w:tabs>
      <w:spacing w:after="0" w:line="240" w:lineRule="auto"/>
      <w:jc w:val="center"/>
      <w:rPr>
        <w:rFonts w:ascii="Calibri" w:eastAsia="Calibri" w:hAnsi="Calibri" w:cs="Times New Roman"/>
        <w:b/>
        <w:bCs/>
        <w:noProof/>
        <w:kern w:val="0"/>
        <w:sz w:val="20"/>
        <w:szCs w:val="20"/>
        <w:lang w:eastAsia="fr-FR"/>
        <w14:ligatures w14:val="none"/>
      </w:rPr>
    </w:pPr>
    <w:bookmarkStart w:id="0" w:name="_Hlk55303191"/>
    <w:bookmarkStart w:id="1" w:name="_Hlk55303192"/>
    <w:r w:rsidRPr="000F1BD0">
      <w:rPr>
        <w:rFonts w:ascii="Calibri" w:eastAsia="Calibri" w:hAnsi="Calibri" w:cs="Times New Roman"/>
        <w:b/>
        <w:bCs/>
        <w:noProof/>
        <w:kern w:val="0"/>
        <w:sz w:val="20"/>
        <w:szCs w:val="20"/>
        <w:lang w:eastAsia="fr-FR"/>
        <w14:ligatures w14:val="none"/>
      </w:rPr>
      <mc:AlternateContent>
        <mc:Choice Requires="wps">
          <w:drawing>
            <wp:anchor distT="0" distB="0" distL="114300" distR="114300" simplePos="0" relativeHeight="251659264" behindDoc="0" locked="0" layoutInCell="1" allowOverlap="1" wp14:anchorId="5DFFEC7C" wp14:editId="3E202A49">
              <wp:simplePos x="0" y="0"/>
              <wp:positionH relativeFrom="column">
                <wp:posOffset>4891405</wp:posOffset>
              </wp:positionH>
              <wp:positionV relativeFrom="paragraph">
                <wp:posOffset>87572</wp:posOffset>
              </wp:positionV>
              <wp:extent cx="1197841" cy="297873"/>
              <wp:effectExtent l="0" t="0" r="2540" b="6985"/>
              <wp:wrapNone/>
              <wp:docPr id="1" name="Zone de texte 1"/>
              <wp:cNvGraphicFramePr/>
              <a:graphic xmlns:a="http://schemas.openxmlformats.org/drawingml/2006/main">
                <a:graphicData uri="http://schemas.microsoft.com/office/word/2010/wordprocessingShape">
                  <wps:wsp>
                    <wps:cNvSpPr txBox="1"/>
                    <wps:spPr>
                      <a:xfrm>
                        <a:off x="0" y="0"/>
                        <a:ext cx="1197841" cy="297873"/>
                      </a:xfrm>
                      <a:prstGeom prst="rect">
                        <a:avLst/>
                      </a:prstGeom>
                      <a:solidFill>
                        <a:sysClr val="window" lastClr="FFFFFF"/>
                      </a:solidFill>
                      <a:ln w="6350">
                        <a:noFill/>
                      </a:ln>
                    </wps:spPr>
                    <wps:txbx>
                      <w:txbxContent>
                        <w:p w14:paraId="326F3B8E" w14:textId="77777777" w:rsidR="000F1BD0" w:rsidRPr="000F1BD0" w:rsidRDefault="000F1BD0" w:rsidP="000F1BD0">
                          <w:pPr>
                            <w:rPr>
                              <w:rFonts w:ascii="Calibri" w:hAnsi="Calibri" w:cs="Calibri"/>
                              <w:sz w:val="20"/>
                              <w:szCs w:val="20"/>
                            </w:rPr>
                          </w:pPr>
                          <w:r w:rsidRPr="000F1BD0">
                            <w:rPr>
                              <w:rFonts w:ascii="Calibri" w:hAnsi="Calibri" w:cs="Calibri"/>
                              <w:sz w:val="20"/>
                              <w:szCs w:val="20"/>
                            </w:rPr>
                            <w:t>Parafes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FFEC7C" id="_x0000_t202" coordsize="21600,21600" o:spt="202" path="m,l,21600r21600,l21600,xe">
              <v:stroke joinstyle="miter"/>
              <v:path gradientshapeok="t" o:connecttype="rect"/>
            </v:shapetype>
            <v:shape id="Zone de texte 1" o:spid="_x0000_s1026" type="#_x0000_t202" style="position:absolute;left:0;text-align:left;margin-left:385.15pt;margin-top:6.9pt;width:94.3pt;height:2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" fillcolor="window" stroked="f" strokeweight=".5pt">
              <v:textbox>
                <w:txbxContent>
                  <w:p w14:paraId="326F3B8E" w14:textId="77777777" w:rsidR="000F1BD0" w:rsidRPr="000F1BD0" w:rsidRDefault="000F1BD0" w:rsidP="000F1BD0">
                    <w:pPr>
                      <w:rPr>
                        <w:rFonts w:ascii="Calibri" w:hAnsi="Calibri" w:cs="Calibri"/>
                        <w:sz w:val="20"/>
                        <w:szCs w:val="20"/>
                      </w:rPr>
                    </w:pPr>
                    <w:r w:rsidRPr="000F1BD0">
                      <w:rPr>
                        <w:rFonts w:ascii="Calibri" w:hAnsi="Calibri" w:cs="Calibri"/>
                        <w:sz w:val="20"/>
                        <w:szCs w:val="20"/>
                      </w:rPr>
                      <w:t>Parafes :</w:t>
                    </w:r>
                  </w:p>
                </w:txbxContent>
              </v:textbox>
            </v:shape>
          </w:pict>
        </mc:Fallback>
      </mc:AlternateContent>
    </w:r>
    <w:r w:rsidRPr="000F1BD0">
      <w:rPr>
        <w:rFonts w:ascii="Calibri" w:eastAsia="Calibri" w:hAnsi="Calibri" w:cs="Times New Roman"/>
        <w:b/>
        <w:bCs/>
        <w:noProof/>
        <w:kern w:val="0"/>
        <w:sz w:val="20"/>
        <w:szCs w:val="20"/>
        <w:lang w:eastAsia="fr-FR"/>
        <w14:ligatures w14:val="none"/>
      </w:rPr>
      <w:t>PCO de l’Ain</w:t>
    </w:r>
  </w:p>
  <w:p w14:paraId="3FF5CC2A" w14:textId="77777777" w:rsidR="000F1BD0" w:rsidRPr="000F1BD0" w:rsidRDefault="000F1BD0" w:rsidP="000F1BD0">
    <w:pPr>
      <w:tabs>
        <w:tab w:val="center" w:pos="4536"/>
        <w:tab w:val="right" w:pos="9072"/>
      </w:tabs>
      <w:spacing w:after="0" w:line="240" w:lineRule="auto"/>
      <w:jc w:val="center"/>
      <w:rPr>
        <w:rFonts w:ascii="Calibri" w:eastAsia="Calibri" w:hAnsi="Calibri" w:cs="Times New Roman"/>
        <w:noProof/>
        <w:kern w:val="0"/>
        <w:sz w:val="20"/>
        <w:szCs w:val="20"/>
        <w:lang w:eastAsia="fr-FR"/>
        <w14:ligatures w14:val="none"/>
      </w:rPr>
    </w:pPr>
    <w:r w:rsidRPr="000F1BD0">
      <w:rPr>
        <w:rFonts w:ascii="Calibri" w:eastAsia="Calibri" w:hAnsi="Calibri" w:cs="Times New Roman"/>
        <w:noProof/>
        <w:kern w:val="0"/>
        <w:sz w:val="20"/>
        <w:szCs w:val="20"/>
        <w:lang w:eastAsia="fr-FR"/>
        <w14:ligatures w14:val="none"/>
      </w:rPr>
      <w:t>Service DINAMO Parcours</w:t>
    </w:r>
  </w:p>
  <w:p w14:paraId="53A63BA0" w14:textId="77777777" w:rsidR="000F1BD0" w:rsidRPr="000F1BD0" w:rsidRDefault="000F1BD0" w:rsidP="000F1BD0">
    <w:pPr>
      <w:tabs>
        <w:tab w:val="center" w:pos="4536"/>
        <w:tab w:val="right" w:pos="9072"/>
      </w:tabs>
      <w:spacing w:after="0" w:line="240" w:lineRule="auto"/>
      <w:jc w:val="center"/>
      <w:rPr>
        <w:rFonts w:ascii="Calibri" w:eastAsia="Calibri" w:hAnsi="Calibri" w:cs="Times New Roman"/>
        <w:noProof/>
        <w:kern w:val="0"/>
        <w:sz w:val="20"/>
        <w:szCs w:val="20"/>
        <w:lang w:eastAsia="fr-FR"/>
        <w14:ligatures w14:val="none"/>
      </w:rPr>
    </w:pPr>
    <w:r w:rsidRPr="000F1BD0">
      <w:rPr>
        <w:rFonts w:ascii="Calibri" w:eastAsia="Calibri" w:hAnsi="Calibri" w:cs="Times New Roman"/>
        <w:noProof/>
        <w:kern w:val="0"/>
        <w:sz w:val="20"/>
        <w:szCs w:val="20"/>
        <w:lang w:eastAsia="fr-FR"/>
        <w14:ligatures w14:val="none"/>
      </w:rPr>
      <w:t>18 rue Abbé Gringoz – 01000 BOURG EN BRESSE</w:t>
    </w:r>
  </w:p>
  <w:p w14:paraId="1C5A54CD" w14:textId="2B4A5732" w:rsidR="000F1BD0" w:rsidRPr="000F1BD0" w:rsidRDefault="000F1BD0" w:rsidP="000F1BD0">
    <w:pPr>
      <w:pStyle w:val="Pieddepage"/>
      <w:jc w:val="center"/>
      <w:rPr>
        <w:sz w:val="20"/>
        <w:szCs w:val="20"/>
      </w:rPr>
    </w:pPr>
    <w:r w:rsidRPr="000F1BD0">
      <w:rPr>
        <w:rFonts w:ascii="Calibri" w:eastAsia="Calibri" w:hAnsi="Calibri" w:cs="Times New Roman"/>
        <w:noProof/>
        <w:kern w:val="0"/>
        <w:sz w:val="20"/>
        <w:szCs w:val="20"/>
        <w:lang w:eastAsia="fr-FR"/>
        <w14:ligatures w14:val="none"/>
      </w:rPr>
      <w:t xml:space="preserve">@ : </w:t>
    </w:r>
    <w:hyperlink r:id="rId1" w:history="1">
      <w:r w:rsidRPr="000F1BD0">
        <w:rPr>
          <w:rFonts w:ascii="Calibri" w:eastAsia="Calibri" w:hAnsi="Calibri" w:cs="Times New Roman"/>
          <w:color w:val="0563C1"/>
          <w:kern w:val="0"/>
          <w:sz w:val="20"/>
          <w:szCs w:val="20"/>
          <w:u w:val="single"/>
          <w14:ligatures w14:val="none"/>
        </w:rPr>
        <w:t>pcotnd01@lespep01.org</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7B03" w14:textId="77777777" w:rsidR="000F1BD0" w:rsidRDefault="000F1BD0" w:rsidP="000F1BD0">
      <w:pPr>
        <w:spacing w:after="0" w:line="240" w:lineRule="auto"/>
      </w:pPr>
      <w:r>
        <w:separator/>
      </w:r>
    </w:p>
  </w:footnote>
  <w:footnote w:type="continuationSeparator" w:id="0">
    <w:p w14:paraId="59298E9A" w14:textId="77777777" w:rsidR="000F1BD0" w:rsidRDefault="000F1BD0" w:rsidP="000F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0B20" w14:textId="51545490" w:rsidR="000F1BD0" w:rsidRDefault="000F1BD0">
    <w:pPr>
      <w:pStyle w:val="En-tte"/>
    </w:pPr>
    <w:r>
      <w:rPr>
        <w:noProof/>
      </w:rPr>
      <w:drawing>
        <wp:inline distT="0" distB="0" distL="0" distR="0" wp14:anchorId="0B3D47B1" wp14:editId="51EECDA7">
          <wp:extent cx="890270" cy="939165"/>
          <wp:effectExtent l="0" t="0" r="5080" b="0"/>
          <wp:docPr id="7938267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9391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72296"/>
    <w:multiLevelType w:val="hybridMultilevel"/>
    <w:tmpl w:val="9336F6EC"/>
    <w:lvl w:ilvl="0" w:tplc="776A7B5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567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9B"/>
    <w:rsid w:val="00001246"/>
    <w:rsid w:val="00017972"/>
    <w:rsid w:val="00050D24"/>
    <w:rsid w:val="000F1BD0"/>
    <w:rsid w:val="002459DF"/>
    <w:rsid w:val="002C462D"/>
    <w:rsid w:val="0044718C"/>
    <w:rsid w:val="0052599B"/>
    <w:rsid w:val="00552A2A"/>
    <w:rsid w:val="005613D1"/>
    <w:rsid w:val="00636D94"/>
    <w:rsid w:val="0065373B"/>
    <w:rsid w:val="008010E1"/>
    <w:rsid w:val="009016EE"/>
    <w:rsid w:val="009A58DE"/>
    <w:rsid w:val="00A17B78"/>
    <w:rsid w:val="00AF1595"/>
    <w:rsid w:val="00C92784"/>
    <w:rsid w:val="00CC659A"/>
    <w:rsid w:val="00ED6A3E"/>
    <w:rsid w:val="00EE4872"/>
    <w:rsid w:val="00F50B7D"/>
    <w:rsid w:val="00F70BC0"/>
    <w:rsid w:val="00FE4B54"/>
    <w:rsid w:val="00FF0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5F4211"/>
  <w15:chartTrackingRefBased/>
  <w15:docId w15:val="{68179315-D713-4708-8432-0410E193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5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5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59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59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59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59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59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59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59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59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59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59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59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59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59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59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59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599B"/>
    <w:rPr>
      <w:rFonts w:eastAsiaTheme="majorEastAsia" w:cstheme="majorBidi"/>
      <w:color w:val="272727" w:themeColor="text1" w:themeTint="D8"/>
    </w:rPr>
  </w:style>
  <w:style w:type="paragraph" w:styleId="Titre">
    <w:name w:val="Title"/>
    <w:basedOn w:val="Normal"/>
    <w:next w:val="Normal"/>
    <w:link w:val="TitreCar"/>
    <w:uiPriority w:val="10"/>
    <w:qFormat/>
    <w:rsid w:val="0052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9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59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59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599B"/>
    <w:pPr>
      <w:spacing w:before="160"/>
      <w:jc w:val="center"/>
    </w:pPr>
    <w:rPr>
      <w:i/>
      <w:iCs/>
      <w:color w:val="404040" w:themeColor="text1" w:themeTint="BF"/>
    </w:rPr>
  </w:style>
  <w:style w:type="character" w:customStyle="1" w:styleId="CitationCar">
    <w:name w:val="Citation Car"/>
    <w:basedOn w:val="Policepardfaut"/>
    <w:link w:val="Citation"/>
    <w:uiPriority w:val="29"/>
    <w:rsid w:val="0052599B"/>
    <w:rPr>
      <w:i/>
      <w:iCs/>
      <w:color w:val="404040" w:themeColor="text1" w:themeTint="BF"/>
    </w:rPr>
  </w:style>
  <w:style w:type="paragraph" w:styleId="Paragraphedeliste">
    <w:name w:val="List Paragraph"/>
    <w:basedOn w:val="Normal"/>
    <w:uiPriority w:val="34"/>
    <w:qFormat/>
    <w:rsid w:val="0052599B"/>
    <w:pPr>
      <w:ind w:left="720"/>
      <w:contextualSpacing/>
    </w:pPr>
  </w:style>
  <w:style w:type="character" w:styleId="Accentuationintense">
    <w:name w:val="Intense Emphasis"/>
    <w:basedOn w:val="Policepardfaut"/>
    <w:uiPriority w:val="21"/>
    <w:qFormat/>
    <w:rsid w:val="0052599B"/>
    <w:rPr>
      <w:i/>
      <w:iCs/>
      <w:color w:val="0F4761" w:themeColor="accent1" w:themeShade="BF"/>
    </w:rPr>
  </w:style>
  <w:style w:type="paragraph" w:styleId="Citationintense">
    <w:name w:val="Intense Quote"/>
    <w:basedOn w:val="Normal"/>
    <w:next w:val="Normal"/>
    <w:link w:val="CitationintenseCar"/>
    <w:uiPriority w:val="30"/>
    <w:qFormat/>
    <w:rsid w:val="00525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599B"/>
    <w:rPr>
      <w:i/>
      <w:iCs/>
      <w:color w:val="0F4761" w:themeColor="accent1" w:themeShade="BF"/>
    </w:rPr>
  </w:style>
  <w:style w:type="character" w:styleId="Rfrenceintense">
    <w:name w:val="Intense Reference"/>
    <w:basedOn w:val="Policepardfaut"/>
    <w:uiPriority w:val="32"/>
    <w:qFormat/>
    <w:rsid w:val="0052599B"/>
    <w:rPr>
      <w:b/>
      <w:bCs/>
      <w:smallCaps/>
      <w:color w:val="0F4761" w:themeColor="accent1" w:themeShade="BF"/>
      <w:spacing w:val="5"/>
    </w:rPr>
  </w:style>
  <w:style w:type="paragraph" w:styleId="NormalWeb">
    <w:name w:val="Normal (Web)"/>
    <w:basedOn w:val="Normal"/>
    <w:uiPriority w:val="99"/>
    <w:unhideWhenUsed/>
    <w:rsid w:val="0052599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52599B"/>
    <w:rPr>
      <w:color w:val="0000FF"/>
      <w:u w:val="single"/>
    </w:rPr>
  </w:style>
  <w:style w:type="character" w:styleId="Mentionnonrsolue">
    <w:name w:val="Unresolved Mention"/>
    <w:basedOn w:val="Policepardfaut"/>
    <w:uiPriority w:val="99"/>
    <w:semiHidden/>
    <w:unhideWhenUsed/>
    <w:rsid w:val="009A58DE"/>
    <w:rPr>
      <w:color w:val="605E5C"/>
      <w:shd w:val="clear" w:color="auto" w:fill="E1DFDD"/>
    </w:rPr>
  </w:style>
  <w:style w:type="paragraph" w:styleId="En-tte">
    <w:name w:val="header"/>
    <w:basedOn w:val="Normal"/>
    <w:link w:val="En-tteCar"/>
    <w:uiPriority w:val="99"/>
    <w:unhideWhenUsed/>
    <w:rsid w:val="000F1BD0"/>
    <w:pPr>
      <w:tabs>
        <w:tab w:val="center" w:pos="4536"/>
        <w:tab w:val="right" w:pos="9072"/>
      </w:tabs>
      <w:spacing w:after="0" w:line="240" w:lineRule="auto"/>
    </w:pPr>
  </w:style>
  <w:style w:type="character" w:customStyle="1" w:styleId="En-tteCar">
    <w:name w:val="En-tête Car"/>
    <w:basedOn w:val="Policepardfaut"/>
    <w:link w:val="En-tte"/>
    <w:uiPriority w:val="99"/>
    <w:rsid w:val="000F1BD0"/>
  </w:style>
  <w:style w:type="paragraph" w:styleId="Pieddepage">
    <w:name w:val="footer"/>
    <w:basedOn w:val="Normal"/>
    <w:link w:val="PieddepageCar"/>
    <w:uiPriority w:val="99"/>
    <w:unhideWhenUsed/>
    <w:rsid w:val="000F1B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824540">
      <w:bodyDiv w:val="1"/>
      <w:marLeft w:val="0"/>
      <w:marRight w:val="0"/>
      <w:marTop w:val="0"/>
      <w:marBottom w:val="0"/>
      <w:divBdr>
        <w:top w:val="none" w:sz="0" w:space="0" w:color="auto"/>
        <w:left w:val="none" w:sz="0" w:space="0" w:color="auto"/>
        <w:bottom w:val="none" w:sz="0" w:space="0" w:color="auto"/>
        <w:right w:val="none" w:sz="0" w:space="0" w:color="auto"/>
      </w:divBdr>
    </w:div>
    <w:div w:id="1122503536">
      <w:bodyDiv w:val="1"/>
      <w:marLeft w:val="0"/>
      <w:marRight w:val="0"/>
      <w:marTop w:val="0"/>
      <w:marBottom w:val="0"/>
      <w:divBdr>
        <w:top w:val="none" w:sz="0" w:space="0" w:color="auto"/>
        <w:left w:val="none" w:sz="0" w:space="0" w:color="auto"/>
        <w:bottom w:val="none" w:sz="0" w:space="0" w:color="auto"/>
        <w:right w:val="none" w:sz="0" w:space="0" w:color="auto"/>
      </w:divBdr>
    </w:div>
    <w:div w:id="1996104099">
      <w:bodyDiv w:val="1"/>
      <w:marLeft w:val="0"/>
      <w:marRight w:val="0"/>
      <w:marTop w:val="0"/>
      <w:marBottom w:val="0"/>
      <w:divBdr>
        <w:top w:val="none" w:sz="0" w:space="0" w:color="auto"/>
        <w:left w:val="none" w:sz="0" w:space="0" w:color="auto"/>
        <w:bottom w:val="none" w:sz="0" w:space="0" w:color="auto"/>
        <w:right w:val="none" w:sz="0" w:space="0" w:color="auto"/>
      </w:divBdr>
    </w:div>
    <w:div w:id="20238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otnd01@lespep01.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affichCode.do?cidTexte=LEGITEXT000006072665&amp;dateTexte=&amp;categorieLien=ci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lespep01.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2665&amp;idArticle=LEGIARTI000006685758&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do?cidTexte=LEGITEXT000006072665&amp;idSectionTA=LEGISCTA000037970809&amp;dateTexte=&amp;categorieLien=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cotnd01@lespep01.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4059</Words>
  <Characters>22326</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LEFEUVRE Laurence</dc:creator>
  <cp:keywords/>
  <dc:description/>
  <cp:lastModifiedBy>LEFEUVRE Laurence</cp:lastModifiedBy>
  <cp:revision>7</cp:revision>
  <dcterms:created xsi:type="dcterms:W3CDTF">2025-03-24T11:19:00Z</dcterms:created>
  <dcterms:modified xsi:type="dcterms:W3CDTF">2025-08-28T14:13:00Z</dcterms:modified>
</cp:coreProperties>
</file>